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40ED0" w14:textId="50FBF116" w:rsidR="00BD5516" w:rsidRPr="00C4323E" w:rsidRDefault="00BD5516" w:rsidP="00BD5516">
      <w:pPr>
        <w:pStyle w:val="1"/>
        <w:ind w:firstLine="709"/>
        <w:jc w:val="center"/>
        <w:rPr>
          <w:rFonts w:ascii="Arial" w:hAnsi="Arial" w:cs="Arial"/>
          <w:sz w:val="24"/>
          <w:lang w:val="uk-UA"/>
        </w:rPr>
      </w:pPr>
      <w:r>
        <w:rPr>
          <w:rFonts w:ascii="Arial" w:eastAsia="Times New Roman" w:hAnsi="Arial" w:cs="Arial"/>
          <w:sz w:val="24"/>
          <w:lang w:val="uk-UA" w:eastAsia="ru-RU"/>
        </w:rPr>
        <w:t>О</w:t>
      </w:r>
      <w:r w:rsidRPr="00C4323E">
        <w:rPr>
          <w:rFonts w:ascii="Arial" w:eastAsia="Times New Roman" w:hAnsi="Arial" w:cs="Arial"/>
          <w:sz w:val="24"/>
          <w:lang w:val="uk-UA" w:eastAsia="ru-RU"/>
        </w:rPr>
        <w:t>голошення про проведення конкурсу з відбору суб’єкта аудиторської діяльності для  проведення аудиту фінансової звітності ПАТ «МТБ БАНК» за 2026 рік, проведення незалежного аудиту інформаційної безпеки в Банку ,  огляду проміжної фінансової звітності Банку за 1 квартал 2027, 2 квартал 2027 , 3 квартал 2027 (далі – Конкурс).</w:t>
      </w:r>
    </w:p>
    <w:p w14:paraId="7E089FDD" w14:textId="77777777" w:rsidR="008E39FC" w:rsidRPr="00DC049B" w:rsidRDefault="008E39FC" w:rsidP="00DC049B">
      <w:pPr>
        <w:spacing w:after="0" w:line="240" w:lineRule="auto"/>
        <w:ind w:firstLine="709"/>
        <w:jc w:val="both"/>
        <w:rPr>
          <w:rFonts w:ascii="Arial" w:hAnsi="Arial" w:cs="Arial"/>
          <w:b/>
        </w:rPr>
      </w:pPr>
    </w:p>
    <w:p w14:paraId="2BE9E9F5" w14:textId="77777777" w:rsidR="00C054F6" w:rsidRPr="00DC049B" w:rsidRDefault="00C054F6" w:rsidP="00DC049B">
      <w:pPr>
        <w:spacing w:after="0" w:line="240" w:lineRule="auto"/>
        <w:ind w:firstLine="709"/>
        <w:jc w:val="both"/>
        <w:rPr>
          <w:rFonts w:ascii="Arial" w:hAnsi="Arial" w:cs="Arial"/>
          <w:b/>
        </w:rPr>
      </w:pPr>
    </w:p>
    <w:p w14:paraId="47C11B78" w14:textId="77777777" w:rsidR="008E39FC" w:rsidRPr="00DC049B" w:rsidRDefault="008E39FC" w:rsidP="00DC049B">
      <w:pPr>
        <w:shd w:val="clear" w:color="auto" w:fill="FFFFFF"/>
        <w:spacing w:after="0" w:line="240" w:lineRule="auto"/>
        <w:ind w:firstLine="709"/>
        <w:textAlignment w:val="baseline"/>
        <w:rPr>
          <w:rFonts w:ascii="Arial" w:eastAsia="Times New Roman" w:hAnsi="Arial" w:cs="Arial"/>
          <w:b/>
          <w:lang w:eastAsia="ru-RU"/>
        </w:rPr>
      </w:pPr>
      <w:r w:rsidRPr="00DC049B">
        <w:rPr>
          <w:rFonts w:ascii="Arial" w:eastAsia="Times New Roman" w:hAnsi="Arial" w:cs="Arial"/>
          <w:b/>
          <w:lang w:eastAsia="ru-RU"/>
        </w:rPr>
        <w:t>Мета проведення конкурсу</w:t>
      </w:r>
    </w:p>
    <w:p w14:paraId="48A5EE34" w14:textId="77777777" w:rsidR="002D1956" w:rsidRDefault="008E39FC" w:rsidP="002D1956">
      <w:pPr>
        <w:shd w:val="clear" w:color="auto" w:fill="FFFFFF"/>
        <w:spacing w:after="0" w:line="240" w:lineRule="auto"/>
        <w:ind w:firstLine="709"/>
        <w:textAlignment w:val="baseline"/>
        <w:rPr>
          <w:rFonts w:ascii="Arial" w:hAnsi="Arial" w:cs="Arial"/>
        </w:rPr>
      </w:pPr>
      <w:r w:rsidRPr="00DC049B">
        <w:rPr>
          <w:rFonts w:ascii="Arial" w:eastAsia="Times New Roman" w:hAnsi="Arial" w:cs="Arial"/>
          <w:lang w:eastAsia="ru-RU"/>
        </w:rPr>
        <w:t xml:space="preserve"> </w:t>
      </w:r>
      <w:r w:rsidR="000E3B97" w:rsidRPr="00DC049B">
        <w:rPr>
          <w:rFonts w:ascii="Arial" w:eastAsia="Times New Roman" w:hAnsi="Arial" w:cs="Arial"/>
          <w:lang w:eastAsia="ru-RU"/>
        </w:rPr>
        <w:t>В</w:t>
      </w:r>
      <w:r w:rsidRPr="00DC049B">
        <w:rPr>
          <w:rFonts w:ascii="Arial" w:eastAsia="Times New Roman" w:hAnsi="Arial" w:cs="Arial"/>
          <w:lang w:eastAsia="ru-RU"/>
        </w:rPr>
        <w:t xml:space="preserve">ибір на конкурсних засадах для </w:t>
      </w:r>
      <w:r w:rsidRPr="00DC049B">
        <w:rPr>
          <w:rFonts w:ascii="Arial" w:hAnsi="Arial" w:cs="Arial"/>
        </w:rPr>
        <w:t xml:space="preserve">відбору аудиторської компанії для надання послуг </w:t>
      </w:r>
    </w:p>
    <w:p w14:paraId="1485177B" w14:textId="19FAE167" w:rsidR="002D1956" w:rsidRDefault="008E39FC" w:rsidP="002D1956">
      <w:pPr>
        <w:shd w:val="clear" w:color="auto" w:fill="FFFFFF"/>
        <w:spacing w:after="0" w:line="240" w:lineRule="auto"/>
        <w:ind w:firstLine="709"/>
        <w:textAlignment w:val="baseline"/>
        <w:rPr>
          <w:rFonts w:ascii="Arial" w:hAnsi="Arial" w:cs="Arial"/>
        </w:rPr>
      </w:pPr>
      <w:r w:rsidRPr="00DC049B">
        <w:rPr>
          <w:rFonts w:ascii="Arial" w:hAnsi="Arial" w:cs="Arial"/>
        </w:rPr>
        <w:t>з обов’язкового</w:t>
      </w:r>
      <w:r w:rsidRPr="00DC049B">
        <w:rPr>
          <w:rFonts w:ascii="Arial" w:eastAsia="Times New Roman" w:hAnsi="Arial" w:cs="Arial"/>
          <w:lang w:eastAsia="ru-RU"/>
        </w:rPr>
        <w:t xml:space="preserve"> проведення  </w:t>
      </w:r>
      <w:r w:rsidRPr="00DC049B">
        <w:rPr>
          <w:rFonts w:ascii="Arial" w:hAnsi="Arial" w:cs="Arial"/>
        </w:rPr>
        <w:t>аудиту фінансової звітності за 202</w:t>
      </w:r>
      <w:r w:rsidR="0002782E" w:rsidRPr="00DC049B">
        <w:rPr>
          <w:rFonts w:ascii="Arial" w:hAnsi="Arial" w:cs="Arial"/>
        </w:rPr>
        <w:t>6</w:t>
      </w:r>
      <w:r w:rsidR="002D1956">
        <w:rPr>
          <w:rFonts w:ascii="Arial" w:hAnsi="Arial" w:cs="Arial"/>
        </w:rPr>
        <w:t xml:space="preserve"> рік </w:t>
      </w:r>
      <w:r w:rsidR="002D1956">
        <w:rPr>
          <w:rFonts w:ascii="Arial" w:eastAsia="Times New Roman" w:hAnsi="Arial" w:cs="Arial"/>
          <w:lang w:eastAsia="ru-RU"/>
        </w:rPr>
        <w:t>та</w:t>
      </w:r>
      <w:r w:rsidR="002D1956" w:rsidRPr="00DC049B">
        <w:rPr>
          <w:rFonts w:ascii="Arial" w:eastAsia="Times New Roman" w:hAnsi="Arial" w:cs="Arial"/>
          <w:lang w:eastAsia="ru-RU"/>
        </w:rPr>
        <w:t xml:space="preserve"> </w:t>
      </w:r>
      <w:r w:rsidR="002D1956" w:rsidRPr="00DC049B">
        <w:rPr>
          <w:rFonts w:ascii="Arial" w:hAnsi="Arial" w:cs="Arial"/>
        </w:rPr>
        <w:t xml:space="preserve">проведення незалежного аудиту інформаційної безпеки в Банку. </w:t>
      </w:r>
    </w:p>
    <w:p w14:paraId="0294231C" w14:textId="6C5CC1F7" w:rsidR="009E127A" w:rsidRPr="00DC049B" w:rsidRDefault="002D1956" w:rsidP="00DC049B">
      <w:pPr>
        <w:shd w:val="clear" w:color="auto" w:fill="FFFFFF"/>
        <w:spacing w:after="0" w:line="240" w:lineRule="auto"/>
        <w:ind w:firstLine="709"/>
        <w:textAlignment w:val="baseline"/>
        <w:rPr>
          <w:rFonts w:ascii="Arial" w:eastAsia="Times New Roman" w:hAnsi="Arial" w:cs="Arial"/>
          <w:lang w:eastAsia="ru-RU"/>
        </w:rPr>
      </w:pPr>
      <w:r>
        <w:rPr>
          <w:rFonts w:ascii="Arial" w:hAnsi="Arial" w:cs="Arial"/>
        </w:rPr>
        <w:t xml:space="preserve">проведення огляду </w:t>
      </w:r>
      <w:r w:rsidR="008E39FC" w:rsidRPr="00DC049B">
        <w:rPr>
          <w:rFonts w:ascii="Arial" w:eastAsia="Times New Roman" w:hAnsi="Arial" w:cs="Arial"/>
          <w:lang w:eastAsia="ru-RU"/>
        </w:rPr>
        <w:t>проміжної фінансової звітності Банку  за 1  -  3 квартали 202</w:t>
      </w:r>
      <w:r w:rsidR="0002782E" w:rsidRPr="00DC049B">
        <w:rPr>
          <w:rFonts w:ascii="Arial" w:eastAsia="Times New Roman" w:hAnsi="Arial" w:cs="Arial"/>
          <w:lang w:eastAsia="ru-RU"/>
        </w:rPr>
        <w:t>7</w:t>
      </w:r>
      <w:r w:rsidR="008E39FC" w:rsidRPr="00DC049B">
        <w:rPr>
          <w:rFonts w:ascii="Arial" w:eastAsia="Times New Roman" w:hAnsi="Arial" w:cs="Arial"/>
          <w:lang w:eastAsia="ru-RU"/>
        </w:rPr>
        <w:t xml:space="preserve"> року</w:t>
      </w:r>
      <w:r w:rsidR="009E127A" w:rsidRPr="00DC049B">
        <w:rPr>
          <w:rFonts w:ascii="Arial" w:eastAsia="Times New Roman" w:hAnsi="Arial" w:cs="Arial"/>
          <w:lang w:eastAsia="ru-RU"/>
        </w:rPr>
        <w:t xml:space="preserve"> </w:t>
      </w:r>
    </w:p>
    <w:p w14:paraId="56479EAA" w14:textId="08139456" w:rsidR="008E39FC" w:rsidRPr="00DC049B" w:rsidRDefault="008E39FC" w:rsidP="00DC049B">
      <w:pPr>
        <w:shd w:val="clear" w:color="auto" w:fill="FFFFFF"/>
        <w:spacing w:after="0" w:line="240" w:lineRule="auto"/>
        <w:ind w:firstLine="709"/>
        <w:textAlignment w:val="baseline"/>
        <w:rPr>
          <w:rFonts w:ascii="Arial" w:eastAsia="Times New Roman" w:hAnsi="Arial" w:cs="Arial"/>
          <w:lang w:eastAsia="ru-RU"/>
        </w:rPr>
      </w:pPr>
    </w:p>
    <w:p w14:paraId="149EB1F5" w14:textId="77777777" w:rsidR="00204FC3" w:rsidRPr="00DC049B" w:rsidRDefault="00204FC3" w:rsidP="00DC049B">
      <w:pPr>
        <w:spacing w:after="0" w:line="240" w:lineRule="auto"/>
        <w:ind w:firstLine="709"/>
        <w:jc w:val="both"/>
        <w:rPr>
          <w:rFonts w:ascii="Arial" w:hAnsi="Arial" w:cs="Arial"/>
        </w:rPr>
      </w:pPr>
    </w:p>
    <w:p w14:paraId="271DC172" w14:textId="67A4F0E2" w:rsidR="008E39FC" w:rsidRPr="00DC049B" w:rsidRDefault="008E39FC" w:rsidP="00916A3C">
      <w:pPr>
        <w:spacing w:after="0" w:line="240" w:lineRule="auto"/>
        <w:jc w:val="both"/>
        <w:rPr>
          <w:rFonts w:ascii="Arial" w:hAnsi="Arial" w:cs="Arial"/>
          <w:b/>
        </w:rPr>
      </w:pPr>
    </w:p>
    <w:p w14:paraId="4B71D878" w14:textId="77777777" w:rsidR="00916A3C" w:rsidRPr="00DC049B" w:rsidRDefault="00916A3C" w:rsidP="00916A3C">
      <w:pPr>
        <w:spacing w:after="0" w:line="240" w:lineRule="auto"/>
        <w:ind w:firstLine="709"/>
        <w:jc w:val="both"/>
        <w:rPr>
          <w:rFonts w:ascii="Arial" w:hAnsi="Arial" w:cs="Arial"/>
          <w:b/>
        </w:rPr>
      </w:pPr>
      <w:r w:rsidRPr="00DC049B">
        <w:rPr>
          <w:rFonts w:ascii="Arial" w:hAnsi="Arial" w:cs="Arial"/>
          <w:b/>
        </w:rPr>
        <w:t xml:space="preserve">Завдання  </w:t>
      </w:r>
    </w:p>
    <w:p w14:paraId="70880C03" w14:textId="7750775C" w:rsidR="00916A3C" w:rsidRPr="00363A8C" w:rsidRDefault="00916A3C" w:rsidP="00363A8C">
      <w:pPr>
        <w:numPr>
          <w:ilvl w:val="0"/>
          <w:numId w:val="8"/>
        </w:numPr>
        <w:shd w:val="clear" w:color="auto" w:fill="FFFFFF"/>
        <w:spacing w:after="0" w:line="240" w:lineRule="auto"/>
        <w:ind w:firstLine="709"/>
        <w:textAlignment w:val="baseline"/>
        <w:rPr>
          <w:rFonts w:ascii="Arial" w:eastAsia="Times New Roman" w:hAnsi="Arial" w:cs="Arial"/>
          <w:lang w:eastAsia="ru-RU"/>
        </w:rPr>
      </w:pPr>
      <w:r w:rsidRPr="00363A8C">
        <w:rPr>
          <w:rFonts w:ascii="Arial" w:eastAsia="Times New Roman" w:hAnsi="Arial" w:cs="Arial"/>
          <w:lang w:eastAsia="ru-RU"/>
        </w:rPr>
        <w:t xml:space="preserve">Обов’язковий аудит річної фінансової звітності Банку за 2026 рік (включаючи перевірку узгодженості звіту з управління з фінансовою звітністю за відповідний період) та проведення незалежного аудиту інформаційної безпеки в Банку, а саме  </w:t>
      </w:r>
      <w:r w:rsidR="00363A8C" w:rsidRPr="00363A8C">
        <w:rPr>
          <w:rFonts w:ascii="Arial" w:eastAsia="Times New Roman" w:hAnsi="Arial" w:cs="Arial"/>
          <w:lang w:eastAsia="ru-RU"/>
        </w:rPr>
        <w:t>щодо в</w:t>
      </w:r>
      <w:r w:rsidRPr="00363A8C">
        <w:rPr>
          <w:rFonts w:ascii="Arial" w:eastAsia="Times New Roman" w:hAnsi="Arial" w:cs="Arial"/>
          <w:lang w:eastAsia="ru-RU"/>
        </w:rPr>
        <w:t xml:space="preserve">ідповідності впровадження СУІБ Банку за стандартом Міжнародної організації зі стандартизації (ISO, англійською мовою International Organization for Standardization) / Міжнародної електротехнічної комісії (IEC, англійською мовою </w:t>
      </w:r>
      <w:proofErr w:type="spellStart"/>
      <w:r w:rsidRPr="00363A8C">
        <w:rPr>
          <w:rFonts w:ascii="Arial" w:eastAsia="Times New Roman" w:hAnsi="Arial" w:cs="Arial"/>
          <w:lang w:eastAsia="ru-RU"/>
        </w:rPr>
        <w:t>International</w:t>
      </w:r>
      <w:proofErr w:type="spellEnd"/>
      <w:r w:rsidRPr="00363A8C">
        <w:rPr>
          <w:rFonts w:ascii="Arial" w:eastAsia="Times New Roman" w:hAnsi="Arial" w:cs="Arial"/>
          <w:lang w:eastAsia="ru-RU"/>
        </w:rPr>
        <w:t xml:space="preserve"> </w:t>
      </w:r>
      <w:proofErr w:type="spellStart"/>
      <w:r w:rsidRPr="00363A8C">
        <w:rPr>
          <w:rFonts w:ascii="Arial" w:eastAsia="Times New Roman" w:hAnsi="Arial" w:cs="Arial"/>
          <w:lang w:eastAsia="ru-RU"/>
        </w:rPr>
        <w:t>Electrotechnical</w:t>
      </w:r>
      <w:proofErr w:type="spellEnd"/>
      <w:r w:rsidRPr="00363A8C">
        <w:rPr>
          <w:rFonts w:ascii="Arial" w:eastAsia="Times New Roman" w:hAnsi="Arial" w:cs="Arial"/>
          <w:lang w:eastAsia="ru-RU"/>
        </w:rPr>
        <w:t xml:space="preserve"> </w:t>
      </w:r>
      <w:proofErr w:type="spellStart"/>
      <w:r w:rsidRPr="00363A8C">
        <w:rPr>
          <w:rFonts w:ascii="Arial" w:eastAsia="Times New Roman" w:hAnsi="Arial" w:cs="Arial"/>
          <w:lang w:eastAsia="ru-RU"/>
        </w:rPr>
        <w:t>Commission</w:t>
      </w:r>
      <w:proofErr w:type="spellEnd"/>
      <w:r w:rsidRPr="00363A8C">
        <w:rPr>
          <w:rFonts w:ascii="Arial" w:eastAsia="Times New Roman" w:hAnsi="Arial" w:cs="Arial"/>
          <w:lang w:eastAsia="ru-RU"/>
        </w:rPr>
        <w:t>) 27001.</w:t>
      </w:r>
      <w:r w:rsidR="00363A8C">
        <w:rPr>
          <w:rFonts w:ascii="Arial" w:eastAsia="Times New Roman" w:hAnsi="Arial" w:cs="Arial"/>
          <w:lang w:eastAsia="ru-RU"/>
        </w:rPr>
        <w:t xml:space="preserve"> </w:t>
      </w:r>
    </w:p>
    <w:p w14:paraId="2E41B1EC" w14:textId="0D1F4198" w:rsidR="00916A3C" w:rsidRDefault="00916A3C" w:rsidP="00916A3C">
      <w:pPr>
        <w:shd w:val="clear" w:color="auto" w:fill="FFFFFF"/>
        <w:spacing w:after="0" w:line="240" w:lineRule="auto"/>
        <w:ind w:left="709"/>
        <w:textAlignment w:val="baseline"/>
        <w:rPr>
          <w:rFonts w:ascii="Arial" w:eastAsia="Times New Roman" w:hAnsi="Arial" w:cs="Arial"/>
          <w:lang w:eastAsia="ru-RU"/>
        </w:rPr>
      </w:pPr>
      <w:r>
        <w:rPr>
          <w:rFonts w:ascii="Arial" w:eastAsia="Times New Roman" w:hAnsi="Arial" w:cs="Arial"/>
          <w:lang w:eastAsia="ru-RU"/>
        </w:rPr>
        <w:t xml:space="preserve">Надання звіту за результатами аудиту у термін до </w:t>
      </w:r>
      <w:r w:rsidR="00D72BE8">
        <w:rPr>
          <w:rFonts w:ascii="Arial" w:eastAsia="Times New Roman" w:hAnsi="Arial" w:cs="Arial"/>
          <w:lang w:eastAsia="ru-RU"/>
        </w:rPr>
        <w:t>15</w:t>
      </w:r>
      <w:r>
        <w:rPr>
          <w:rFonts w:ascii="Arial" w:eastAsia="Times New Roman" w:hAnsi="Arial" w:cs="Arial"/>
          <w:lang w:eastAsia="ru-RU"/>
        </w:rPr>
        <w:t xml:space="preserve"> березня</w:t>
      </w:r>
    </w:p>
    <w:p w14:paraId="12F96EE9" w14:textId="5052E2A6" w:rsidR="008E39FC" w:rsidRPr="00DC049B" w:rsidRDefault="008E39FC" w:rsidP="00DC049B">
      <w:pPr>
        <w:numPr>
          <w:ilvl w:val="0"/>
          <w:numId w:val="8"/>
        </w:numPr>
        <w:shd w:val="clear" w:color="auto" w:fill="FFFFFF"/>
        <w:spacing w:after="0" w:line="240" w:lineRule="auto"/>
        <w:ind w:firstLine="709"/>
        <w:textAlignment w:val="baseline"/>
        <w:rPr>
          <w:rFonts w:ascii="Arial" w:eastAsia="Times New Roman" w:hAnsi="Arial" w:cs="Arial"/>
          <w:lang w:eastAsia="ru-RU"/>
        </w:rPr>
      </w:pPr>
      <w:r w:rsidRPr="00DC049B">
        <w:rPr>
          <w:rFonts w:ascii="Arial" w:eastAsia="Times New Roman" w:hAnsi="Arial" w:cs="Arial"/>
          <w:lang w:eastAsia="ru-RU"/>
        </w:rPr>
        <w:t>Огляд проміжної фінансової звітності Банку , складеної відповідно до МСФЗ за 1 – 3 квартали  202</w:t>
      </w:r>
      <w:r w:rsidR="0002782E" w:rsidRPr="00DC049B">
        <w:rPr>
          <w:rFonts w:ascii="Arial" w:eastAsia="Times New Roman" w:hAnsi="Arial" w:cs="Arial"/>
          <w:lang w:eastAsia="ru-RU"/>
        </w:rPr>
        <w:t>7</w:t>
      </w:r>
      <w:r w:rsidRPr="00DC049B">
        <w:rPr>
          <w:rFonts w:ascii="Arial" w:eastAsia="Times New Roman" w:hAnsi="Arial" w:cs="Arial"/>
          <w:lang w:eastAsia="ru-RU"/>
        </w:rPr>
        <w:t xml:space="preserve">  відповідно до Міжнародних стандартів контролю якості, аудиту, огляду, іншого надання впевненості та супутніх послуг (далі – МСА), необхідної для подачі до Національного банку України.</w:t>
      </w:r>
    </w:p>
    <w:p w14:paraId="062093F9" w14:textId="348E0F00" w:rsidR="008E39FC" w:rsidRPr="00DC049B" w:rsidRDefault="008E39FC" w:rsidP="00DC049B">
      <w:pPr>
        <w:numPr>
          <w:ilvl w:val="0"/>
          <w:numId w:val="8"/>
        </w:numPr>
        <w:spacing w:after="0" w:line="240" w:lineRule="auto"/>
        <w:ind w:firstLine="709"/>
        <w:rPr>
          <w:rFonts w:ascii="Arial" w:hAnsi="Arial" w:cs="Arial"/>
        </w:rPr>
      </w:pPr>
      <w:r w:rsidRPr="00DC049B">
        <w:rPr>
          <w:rFonts w:ascii="Arial" w:hAnsi="Arial" w:cs="Arial"/>
        </w:rPr>
        <w:t xml:space="preserve">  Надання звіту (висновку) щодо огляду проміжної фінансової звітності </w:t>
      </w:r>
      <w:r w:rsidR="00D247CF" w:rsidRPr="00DC049B">
        <w:rPr>
          <w:rFonts w:ascii="Arial" w:hAnsi="Arial" w:cs="Arial"/>
        </w:rPr>
        <w:t>Б</w:t>
      </w:r>
      <w:r w:rsidRPr="00DC049B">
        <w:rPr>
          <w:rFonts w:ascii="Arial" w:hAnsi="Arial" w:cs="Arial"/>
        </w:rPr>
        <w:t>анку, складен</w:t>
      </w:r>
      <w:r w:rsidR="00D247CF" w:rsidRPr="00DC049B">
        <w:rPr>
          <w:rFonts w:ascii="Arial" w:hAnsi="Arial" w:cs="Arial"/>
        </w:rPr>
        <w:t>ого</w:t>
      </w:r>
      <w:r w:rsidRPr="00DC049B">
        <w:rPr>
          <w:rFonts w:ascii="Arial" w:hAnsi="Arial" w:cs="Arial"/>
        </w:rPr>
        <w:t xml:space="preserve"> аудитором відповідно до вимог Міжнародного стандарту завдань з огляду 2410 "Огляд проміжної фінансової інформації, що виконується незалежним аудитором суб'єкта господарювання", який містить висновок про те, що немає будь-якого факту, що привернув увагу аудитора та дав йому підстави вважати, що проміжна фінансова звітність </w:t>
      </w:r>
      <w:r w:rsidR="00D247CF" w:rsidRPr="00DC049B">
        <w:rPr>
          <w:rFonts w:ascii="Arial" w:hAnsi="Arial" w:cs="Arial"/>
        </w:rPr>
        <w:t>Б</w:t>
      </w:r>
      <w:r w:rsidRPr="00DC049B">
        <w:rPr>
          <w:rFonts w:ascii="Arial" w:hAnsi="Arial" w:cs="Arial"/>
        </w:rPr>
        <w:t>анку не складена в усіх суттєвих аспектах відповідно до МСФЗ;</w:t>
      </w:r>
    </w:p>
    <w:p w14:paraId="2AD97B32" w14:textId="0C649116" w:rsidR="008E39FC" w:rsidRPr="00DC049B" w:rsidRDefault="008E39FC" w:rsidP="00DC049B">
      <w:pPr>
        <w:numPr>
          <w:ilvl w:val="0"/>
          <w:numId w:val="8"/>
        </w:numPr>
        <w:spacing w:after="0" w:line="240" w:lineRule="auto"/>
        <w:ind w:firstLine="709"/>
        <w:rPr>
          <w:rFonts w:ascii="Arial" w:hAnsi="Arial" w:cs="Arial"/>
        </w:rPr>
      </w:pPr>
      <w:r w:rsidRPr="00DC049B">
        <w:rPr>
          <w:rFonts w:ascii="Arial" w:hAnsi="Arial" w:cs="Arial"/>
        </w:rPr>
        <w:t>Оцінк</w:t>
      </w:r>
      <w:r w:rsidR="00D247CF" w:rsidRPr="00DC049B">
        <w:rPr>
          <w:rFonts w:ascii="Arial" w:hAnsi="Arial" w:cs="Arial"/>
        </w:rPr>
        <w:t>а</w:t>
      </w:r>
      <w:r w:rsidRPr="00DC049B">
        <w:rPr>
          <w:rFonts w:ascii="Arial" w:hAnsi="Arial" w:cs="Arial"/>
        </w:rPr>
        <w:t xml:space="preserve"> якості активів </w:t>
      </w:r>
      <w:r w:rsidR="00D247CF" w:rsidRPr="00DC049B">
        <w:rPr>
          <w:rFonts w:ascii="Arial" w:hAnsi="Arial" w:cs="Arial"/>
        </w:rPr>
        <w:t>Б</w:t>
      </w:r>
      <w:r w:rsidRPr="00DC049B">
        <w:rPr>
          <w:rFonts w:ascii="Arial" w:hAnsi="Arial" w:cs="Arial"/>
        </w:rPr>
        <w:t>анку та прийнятності забезпечення за кредитними операціями, оцінк</w:t>
      </w:r>
      <w:r w:rsidR="00D247CF" w:rsidRPr="00DC049B">
        <w:rPr>
          <w:rFonts w:ascii="Arial" w:hAnsi="Arial" w:cs="Arial"/>
        </w:rPr>
        <w:t>а</w:t>
      </w:r>
      <w:r w:rsidRPr="00DC049B">
        <w:rPr>
          <w:rFonts w:ascii="Arial" w:hAnsi="Arial" w:cs="Arial"/>
        </w:rPr>
        <w:t xml:space="preserve"> стану списання знецінених фінансових активів</w:t>
      </w:r>
      <w:r w:rsidRPr="00DC049B" w:rsidDel="00AB4FE3">
        <w:rPr>
          <w:rFonts w:ascii="Arial" w:hAnsi="Arial" w:cs="Arial"/>
        </w:rPr>
        <w:t xml:space="preserve"> </w:t>
      </w:r>
      <w:r w:rsidRPr="00DC049B">
        <w:rPr>
          <w:rFonts w:ascii="Arial" w:hAnsi="Arial" w:cs="Arial"/>
        </w:rPr>
        <w:t>відповідно до вимог постанови Правління НБУ від 22.12.17 року № 141 «Про  здійснення оцінки стійкості банків та банківської системи  України» (зі змінами та доповненнями).</w:t>
      </w:r>
    </w:p>
    <w:p w14:paraId="77615B6B" w14:textId="05DDAF62" w:rsidR="002D1956" w:rsidRPr="00DC049B" w:rsidRDefault="002D1956" w:rsidP="002D1956">
      <w:pPr>
        <w:pStyle w:val="a3"/>
        <w:spacing w:after="0" w:line="240" w:lineRule="auto"/>
        <w:ind w:left="1418"/>
        <w:rPr>
          <w:rFonts w:ascii="Arial" w:hAnsi="Arial" w:cs="Arial"/>
        </w:rPr>
      </w:pPr>
    </w:p>
    <w:p w14:paraId="742D6022" w14:textId="553E2F75" w:rsidR="0002782E" w:rsidRPr="00DC049B" w:rsidRDefault="0002782E" w:rsidP="00DC049B">
      <w:pPr>
        <w:spacing w:after="0" w:line="240" w:lineRule="auto"/>
        <w:ind w:firstLine="709"/>
        <w:rPr>
          <w:rFonts w:ascii="Arial" w:hAnsi="Arial" w:cs="Arial"/>
        </w:rPr>
      </w:pPr>
    </w:p>
    <w:p w14:paraId="7457E86E" w14:textId="25CFFCB9" w:rsidR="00204FC3" w:rsidRPr="00DC049B" w:rsidRDefault="009E127A" w:rsidP="00DC049B">
      <w:pPr>
        <w:spacing w:after="0" w:line="240" w:lineRule="auto"/>
        <w:ind w:firstLine="709"/>
        <w:rPr>
          <w:rFonts w:ascii="Arial" w:hAnsi="Arial" w:cs="Arial"/>
          <w:b/>
        </w:rPr>
      </w:pPr>
      <w:r w:rsidRPr="00DC049B">
        <w:t xml:space="preserve"> </w:t>
      </w:r>
      <w:r w:rsidRPr="00DC049B">
        <w:rPr>
          <w:rFonts w:ascii="Arial" w:hAnsi="Arial" w:cs="Arial"/>
        </w:rPr>
        <w:t xml:space="preserve"> </w:t>
      </w:r>
    </w:p>
    <w:p w14:paraId="6B7CB7CC" w14:textId="77777777" w:rsidR="00204FC3" w:rsidRPr="00DC049B" w:rsidRDefault="00204FC3" w:rsidP="00DC049B">
      <w:pPr>
        <w:spacing w:after="0" w:line="240" w:lineRule="auto"/>
        <w:ind w:firstLine="709"/>
        <w:jc w:val="both"/>
        <w:rPr>
          <w:rFonts w:ascii="Arial" w:hAnsi="Arial" w:cs="Arial"/>
          <w:b/>
        </w:rPr>
      </w:pPr>
      <w:r w:rsidRPr="00DC049B">
        <w:rPr>
          <w:rFonts w:ascii="Arial" w:hAnsi="Arial" w:cs="Arial"/>
          <w:b/>
        </w:rPr>
        <w:t>У Конкурсі можуть брати участь:</w:t>
      </w:r>
    </w:p>
    <w:p w14:paraId="2A0784CA" w14:textId="77777777" w:rsidR="00D247CF" w:rsidRPr="00DC049B" w:rsidRDefault="00204FC3" w:rsidP="00DC049B">
      <w:pPr>
        <w:spacing w:after="0" w:line="240" w:lineRule="auto"/>
        <w:ind w:firstLine="709"/>
        <w:jc w:val="both"/>
        <w:rPr>
          <w:rFonts w:ascii="Arial" w:hAnsi="Arial" w:cs="Arial"/>
        </w:rPr>
      </w:pPr>
      <w:r w:rsidRPr="00DC049B">
        <w:rPr>
          <w:rFonts w:ascii="Arial" w:hAnsi="Arial" w:cs="Arial"/>
        </w:rPr>
        <w:t>Аудиторські компанії, які</w:t>
      </w:r>
      <w:r w:rsidR="00D247CF" w:rsidRPr="00DC049B">
        <w:rPr>
          <w:rFonts w:ascii="Arial" w:hAnsi="Arial" w:cs="Arial"/>
        </w:rPr>
        <w:t>:</w:t>
      </w:r>
    </w:p>
    <w:p w14:paraId="6AD6CD7F" w14:textId="7A2159DF" w:rsidR="00D247CF" w:rsidRPr="00DC049B" w:rsidRDefault="00204FC3" w:rsidP="00DC049B">
      <w:pPr>
        <w:pStyle w:val="a3"/>
        <w:numPr>
          <w:ilvl w:val="0"/>
          <w:numId w:val="12"/>
        </w:numPr>
        <w:spacing w:after="0" w:line="240" w:lineRule="auto"/>
        <w:ind w:left="0" w:firstLine="709"/>
        <w:jc w:val="both"/>
        <w:rPr>
          <w:rFonts w:ascii="Arial" w:hAnsi="Arial" w:cs="Arial"/>
        </w:rPr>
      </w:pPr>
      <w:r w:rsidRPr="00DC049B">
        <w:rPr>
          <w:rFonts w:ascii="Arial" w:hAnsi="Arial" w:cs="Arial"/>
        </w:rPr>
        <w:t>відповідають вимогам Закону України «Про аудит фінансової звітності та аудиторську діяльність» та нормативно-правових актів Національного банку України для здійснення аудиту фінансової звітності банків України, включені до розділу Реєстру аудиторів та суб’єктів аудиторської діяльності, які мають право проводити обов’язковий аудит фінансової звітності підприємств, що становлять суспільний інтерес, та відповідають умовам Конкурсу</w:t>
      </w:r>
      <w:r w:rsidR="00D247CF" w:rsidRPr="00DC049B">
        <w:rPr>
          <w:rFonts w:ascii="Arial" w:hAnsi="Arial" w:cs="Arial"/>
        </w:rPr>
        <w:t>;</w:t>
      </w:r>
    </w:p>
    <w:p w14:paraId="2AA4066B" w14:textId="4426C30F" w:rsidR="00C054F6" w:rsidRPr="00DC049B" w:rsidRDefault="00D72BE8" w:rsidP="00DC049B">
      <w:pPr>
        <w:pStyle w:val="a3"/>
        <w:spacing w:after="0" w:line="240" w:lineRule="auto"/>
        <w:ind w:left="0" w:firstLine="709"/>
        <w:jc w:val="both"/>
        <w:rPr>
          <w:rFonts w:ascii="Arial" w:hAnsi="Arial" w:cs="Arial"/>
        </w:rPr>
      </w:pPr>
      <w:r>
        <w:rPr>
          <w:rFonts w:ascii="Arial" w:eastAsia="Times New Roman" w:hAnsi="Arial" w:cs="Arial"/>
          <w:lang w:eastAsia="ru-RU"/>
        </w:rPr>
        <w:t xml:space="preserve">           </w:t>
      </w:r>
      <w:r w:rsidR="00D247CF" w:rsidRPr="00DC049B">
        <w:rPr>
          <w:rFonts w:ascii="Arial" w:eastAsia="Times New Roman" w:hAnsi="Arial" w:cs="Arial"/>
          <w:lang w:eastAsia="ru-RU"/>
        </w:rPr>
        <w:t xml:space="preserve">мають у складі аудиторів з наявними чинними сертифікатами/дипломами міжнародного та/або державного зразка за напрямом інформаційної безпеки згідно </w:t>
      </w:r>
      <w:r w:rsidR="00D247CF" w:rsidRPr="00DC049B">
        <w:rPr>
          <w:sz w:val="24"/>
          <w:szCs w:val="24"/>
        </w:rPr>
        <w:t>ISO/IEC 27001</w:t>
      </w:r>
      <w:r w:rsidR="00204FC3" w:rsidRPr="00DC049B">
        <w:rPr>
          <w:rFonts w:ascii="Arial" w:hAnsi="Arial" w:cs="Arial"/>
        </w:rPr>
        <w:t>.</w:t>
      </w:r>
    </w:p>
    <w:p w14:paraId="719713B4" w14:textId="77777777" w:rsidR="00C054F6" w:rsidRPr="00DC049B" w:rsidRDefault="00C054F6" w:rsidP="00DC049B">
      <w:pPr>
        <w:spacing w:after="0" w:line="240" w:lineRule="auto"/>
        <w:ind w:firstLine="709"/>
        <w:jc w:val="both"/>
        <w:rPr>
          <w:rFonts w:ascii="Arial" w:hAnsi="Arial" w:cs="Arial"/>
        </w:rPr>
      </w:pPr>
    </w:p>
    <w:p w14:paraId="4BDBE29E" w14:textId="77777777" w:rsidR="00204FC3" w:rsidRPr="00DC049B" w:rsidRDefault="0072166C" w:rsidP="00DC049B">
      <w:pPr>
        <w:spacing w:after="0" w:line="240" w:lineRule="auto"/>
        <w:ind w:firstLine="709"/>
        <w:jc w:val="both"/>
        <w:rPr>
          <w:rFonts w:ascii="Arial" w:hAnsi="Arial" w:cs="Arial"/>
          <w:b/>
        </w:rPr>
      </w:pPr>
      <w:r w:rsidRPr="00DC049B">
        <w:rPr>
          <w:rFonts w:ascii="Arial" w:hAnsi="Arial" w:cs="Arial"/>
          <w:b/>
        </w:rPr>
        <w:t>Вимоги до учасників Конкурсу:</w:t>
      </w:r>
    </w:p>
    <w:p w14:paraId="4D91958C" w14:textId="77777777" w:rsidR="0072166C" w:rsidRPr="00DC049B" w:rsidRDefault="0072166C" w:rsidP="00DC049B">
      <w:pPr>
        <w:spacing w:after="0" w:line="240" w:lineRule="auto"/>
        <w:ind w:firstLine="709"/>
        <w:jc w:val="both"/>
        <w:rPr>
          <w:rFonts w:ascii="Arial" w:hAnsi="Arial" w:cs="Arial"/>
        </w:rPr>
      </w:pPr>
      <w:r w:rsidRPr="00DC049B">
        <w:rPr>
          <w:rFonts w:ascii="Arial" w:hAnsi="Arial" w:cs="Arial"/>
        </w:rPr>
        <w:lastRenderedPageBreak/>
        <w:t xml:space="preserve">Для участі у Конкурсі аудиторська компанія має відповідати вимогам, визначеним Законом України «Про аудит фінансової звітності та аудиторську діяльність» (далі – Закон) та нормативно-правовими актами Національного банку України </w:t>
      </w:r>
      <w:r w:rsidR="00021D37" w:rsidRPr="00DC049B">
        <w:rPr>
          <w:rFonts w:ascii="Arial" w:hAnsi="Arial" w:cs="Arial"/>
        </w:rPr>
        <w:t xml:space="preserve">(далі – НПА НБУ) </w:t>
      </w:r>
      <w:r w:rsidRPr="00DC049B">
        <w:rPr>
          <w:rFonts w:ascii="Arial" w:hAnsi="Arial" w:cs="Arial"/>
        </w:rPr>
        <w:t>для здійснення аудиту фінансової звітності банків, зокрема вимогам щодо:</w:t>
      </w:r>
    </w:p>
    <w:p w14:paraId="65230701" w14:textId="77777777" w:rsidR="0072166C" w:rsidRPr="00DC049B" w:rsidRDefault="001A5366" w:rsidP="008E39FC">
      <w:pPr>
        <w:pStyle w:val="a3"/>
        <w:numPr>
          <w:ilvl w:val="0"/>
          <w:numId w:val="9"/>
        </w:numPr>
        <w:spacing w:after="0" w:line="240" w:lineRule="auto"/>
        <w:jc w:val="both"/>
        <w:rPr>
          <w:rFonts w:ascii="Arial" w:hAnsi="Arial" w:cs="Arial"/>
        </w:rPr>
      </w:pPr>
      <w:r w:rsidRPr="00DC049B">
        <w:rPr>
          <w:rFonts w:ascii="Arial" w:hAnsi="Arial" w:cs="Arial"/>
        </w:rPr>
        <w:t>провадження аудиторської діяльності відповідно до міжнародних стандартів аудиту</w:t>
      </w:r>
      <w:r w:rsidR="00B1155A" w:rsidRPr="00DC049B">
        <w:rPr>
          <w:rFonts w:ascii="Arial" w:hAnsi="Arial" w:cs="Arial"/>
        </w:rPr>
        <w:t>;</w:t>
      </w:r>
    </w:p>
    <w:p w14:paraId="0BD0A7D4" w14:textId="77777777" w:rsidR="001A5366" w:rsidRPr="00DC049B" w:rsidRDefault="001A5366" w:rsidP="008E39FC">
      <w:pPr>
        <w:pStyle w:val="a3"/>
        <w:numPr>
          <w:ilvl w:val="0"/>
          <w:numId w:val="9"/>
        </w:numPr>
        <w:spacing w:after="0" w:line="240" w:lineRule="auto"/>
        <w:jc w:val="both"/>
        <w:rPr>
          <w:rFonts w:ascii="Arial" w:hAnsi="Arial" w:cs="Arial"/>
        </w:rPr>
      </w:pPr>
      <w:r w:rsidRPr="00DC049B">
        <w:rPr>
          <w:rFonts w:ascii="Arial" w:hAnsi="Arial" w:cs="Arial"/>
        </w:rPr>
        <w:t>включення до реєстру суб'єктів аудиторської діяльності, які мають право проводити обов'язковий аудит фінансової звітності підприємств, що становлять суспільний інтерес</w:t>
      </w:r>
      <w:r w:rsidR="00B1155A" w:rsidRPr="00DC049B">
        <w:rPr>
          <w:rFonts w:ascii="Arial" w:hAnsi="Arial" w:cs="Arial"/>
        </w:rPr>
        <w:t>;</w:t>
      </w:r>
    </w:p>
    <w:p w14:paraId="5EC32A29" w14:textId="77777777" w:rsidR="001A5366" w:rsidRPr="00DC049B" w:rsidRDefault="001A5366" w:rsidP="008E39FC">
      <w:pPr>
        <w:pStyle w:val="a3"/>
        <w:numPr>
          <w:ilvl w:val="0"/>
          <w:numId w:val="9"/>
        </w:numPr>
        <w:spacing w:after="0" w:line="240" w:lineRule="auto"/>
        <w:jc w:val="both"/>
        <w:rPr>
          <w:rFonts w:ascii="Arial" w:hAnsi="Arial" w:cs="Arial"/>
        </w:rPr>
      </w:pPr>
      <w:r w:rsidRPr="00DC049B">
        <w:rPr>
          <w:rFonts w:ascii="Arial" w:hAnsi="Arial" w:cs="Arial"/>
        </w:rPr>
        <w:t>незалежності</w:t>
      </w:r>
      <w:r w:rsidR="002919A5" w:rsidRPr="00DC049B">
        <w:rPr>
          <w:rFonts w:ascii="Arial" w:hAnsi="Arial" w:cs="Arial"/>
        </w:rPr>
        <w:t xml:space="preserve"> </w:t>
      </w:r>
      <w:r w:rsidRPr="00DC049B">
        <w:rPr>
          <w:rFonts w:ascii="Arial" w:hAnsi="Arial" w:cs="Arial"/>
        </w:rPr>
        <w:t>суб'єкта аудиторської діяльності, його власників (засновників, учасників), посадових осіб</w:t>
      </w:r>
      <w:r w:rsidR="002919A5" w:rsidRPr="00DC049B">
        <w:rPr>
          <w:rFonts w:ascii="Arial" w:hAnsi="Arial" w:cs="Arial"/>
        </w:rPr>
        <w:t>, , ключових партнерів з аудиту</w:t>
      </w:r>
      <w:r w:rsidRPr="00DC049B">
        <w:rPr>
          <w:rFonts w:ascii="Arial" w:hAnsi="Arial" w:cs="Arial"/>
        </w:rPr>
        <w:t xml:space="preserve"> та працівників від Банку, неприйняття ними участі у підготовці та прийнятті управлінських рішень Банку, протягом звітного періоду фінансової звітності, що підлягає перевірці, та протягом періоду надання послуг з аудиту такої фінансової звітності, зокрема у разі, якщо аудитор, суб'єкт аудиторської діяльності, його ключові партнери з аудиту, його власники (засновники, учасники), посадові особи і працівники та інші особи, залучені до надання таких послуг, а також близькі родичі та члени сім'ї зазначених осіб:</w:t>
      </w:r>
    </w:p>
    <w:p w14:paraId="00353EF1" w14:textId="77777777" w:rsidR="001A5366" w:rsidRPr="00DC049B" w:rsidRDefault="001A5366" w:rsidP="008E39FC">
      <w:pPr>
        <w:pStyle w:val="a3"/>
        <w:numPr>
          <w:ilvl w:val="1"/>
          <w:numId w:val="9"/>
        </w:numPr>
        <w:spacing w:after="0" w:line="240" w:lineRule="auto"/>
        <w:jc w:val="both"/>
        <w:rPr>
          <w:rFonts w:ascii="Arial" w:hAnsi="Arial" w:cs="Arial"/>
        </w:rPr>
      </w:pPr>
      <w:r w:rsidRPr="00DC049B">
        <w:rPr>
          <w:rFonts w:ascii="Arial" w:hAnsi="Arial" w:cs="Arial"/>
        </w:rPr>
        <w:t>є власниками фінансових інструментів, емітованих Банком або юридичної особи, пов'язаної з Банком спільною власністю, контролем та управлінням, крім тих, що належать Банку опосередковано через інститути спільного інвестування;</w:t>
      </w:r>
    </w:p>
    <w:p w14:paraId="15BC4113" w14:textId="77777777" w:rsidR="001A5366" w:rsidRPr="00DC049B" w:rsidRDefault="001A5366" w:rsidP="008E39FC">
      <w:pPr>
        <w:pStyle w:val="a3"/>
        <w:numPr>
          <w:ilvl w:val="1"/>
          <w:numId w:val="9"/>
        </w:numPr>
        <w:spacing w:after="0" w:line="240" w:lineRule="auto"/>
        <w:jc w:val="both"/>
        <w:rPr>
          <w:rFonts w:ascii="Arial" w:hAnsi="Arial" w:cs="Arial"/>
        </w:rPr>
      </w:pPr>
      <w:r w:rsidRPr="00DC049B">
        <w:rPr>
          <w:rFonts w:ascii="Arial" w:hAnsi="Arial" w:cs="Arial"/>
        </w:rPr>
        <w:t>беруть участь в операціях з фінансовими інструментами, емітованими, гарантованими або іншим чином підтримуваними Банком, крім операцій в межах інститутів спільного інвестування;</w:t>
      </w:r>
    </w:p>
    <w:p w14:paraId="72193F1B" w14:textId="77777777" w:rsidR="001A5366" w:rsidRPr="00DC049B" w:rsidRDefault="001A5366" w:rsidP="008E39FC">
      <w:pPr>
        <w:pStyle w:val="a3"/>
        <w:numPr>
          <w:ilvl w:val="1"/>
          <w:numId w:val="9"/>
        </w:numPr>
        <w:spacing w:after="0" w:line="240" w:lineRule="auto"/>
        <w:jc w:val="both"/>
        <w:rPr>
          <w:rFonts w:ascii="Arial" w:hAnsi="Arial" w:cs="Arial"/>
        </w:rPr>
      </w:pPr>
      <w:r w:rsidRPr="00DC049B">
        <w:rPr>
          <w:rFonts w:ascii="Arial" w:hAnsi="Arial" w:cs="Arial"/>
        </w:rPr>
        <w:t>перебували протягом звітного періоду та періоду надання послуг у трудових, договірних або інших відносинах з Банком, що можуть призвести до конфлікту інтересів.</w:t>
      </w:r>
    </w:p>
    <w:p w14:paraId="4D96E8C6" w14:textId="77777777" w:rsidR="001A5366" w:rsidRPr="00DC049B" w:rsidRDefault="001A5366" w:rsidP="008E39FC">
      <w:pPr>
        <w:pStyle w:val="a3"/>
        <w:numPr>
          <w:ilvl w:val="0"/>
          <w:numId w:val="9"/>
        </w:numPr>
        <w:spacing w:after="0" w:line="240" w:lineRule="auto"/>
        <w:jc w:val="both"/>
        <w:rPr>
          <w:rFonts w:ascii="Arial" w:hAnsi="Arial" w:cs="Arial"/>
        </w:rPr>
      </w:pPr>
      <w:r w:rsidRPr="00DC049B">
        <w:rPr>
          <w:rFonts w:ascii="Arial" w:hAnsi="Arial" w:cs="Arial"/>
        </w:rPr>
        <w:t>дотримання обмежень на одночасне надання послуг з обов'язкового аудиту фінансової звітності та неаудиторських послуг</w:t>
      </w:r>
      <w:r w:rsidR="00B1155A" w:rsidRPr="00DC049B">
        <w:rPr>
          <w:rFonts w:ascii="Arial" w:hAnsi="Arial" w:cs="Arial"/>
        </w:rPr>
        <w:t>;</w:t>
      </w:r>
    </w:p>
    <w:p w14:paraId="316CCA9F" w14:textId="77777777" w:rsidR="007E5CFC" w:rsidRPr="00DC049B" w:rsidRDefault="007E5CFC" w:rsidP="008E39FC">
      <w:pPr>
        <w:pStyle w:val="a3"/>
        <w:numPr>
          <w:ilvl w:val="0"/>
          <w:numId w:val="9"/>
        </w:numPr>
        <w:spacing w:after="0" w:line="240" w:lineRule="auto"/>
        <w:jc w:val="both"/>
        <w:rPr>
          <w:rFonts w:ascii="Arial" w:hAnsi="Arial" w:cs="Arial"/>
        </w:rPr>
      </w:pPr>
      <w:r w:rsidRPr="00DC049B">
        <w:rPr>
          <w:rFonts w:ascii="Arial" w:hAnsi="Arial" w:cs="Arial"/>
        </w:rPr>
        <w:t>відсутності обмежень, пов'язаних з тривалістю надання послуг з обов'язкового аудиту, визначених Законом та НПА НБУ;</w:t>
      </w:r>
    </w:p>
    <w:p w14:paraId="14EF1E54" w14:textId="2AC576E2" w:rsidR="003F2C43" w:rsidRPr="00DC049B" w:rsidRDefault="003F2C43" w:rsidP="003F2C43">
      <w:pPr>
        <w:pStyle w:val="a3"/>
        <w:numPr>
          <w:ilvl w:val="0"/>
          <w:numId w:val="9"/>
        </w:numPr>
        <w:spacing w:after="0" w:line="240" w:lineRule="auto"/>
        <w:jc w:val="both"/>
        <w:rPr>
          <w:rFonts w:ascii="Arial" w:hAnsi="Arial" w:cs="Arial"/>
        </w:rPr>
      </w:pPr>
      <w:r w:rsidRPr="00DC049B">
        <w:rPr>
          <w:rFonts w:ascii="Arial" w:hAnsi="Arial" w:cs="Arial"/>
        </w:rPr>
        <w:t>відсутності обмежень, пов'язаних з тривалістю надання послуг з незалежного  аудиту інформаційної безпеки, визначених Законом та НПА НБУ;</w:t>
      </w:r>
    </w:p>
    <w:p w14:paraId="35A615AC" w14:textId="77777777" w:rsidR="001A5366" w:rsidRPr="00DC049B" w:rsidRDefault="00B1155A" w:rsidP="008E39FC">
      <w:pPr>
        <w:pStyle w:val="a3"/>
        <w:numPr>
          <w:ilvl w:val="0"/>
          <w:numId w:val="9"/>
        </w:numPr>
        <w:spacing w:after="0" w:line="240" w:lineRule="auto"/>
        <w:jc w:val="both"/>
        <w:rPr>
          <w:rFonts w:ascii="Arial" w:hAnsi="Arial" w:cs="Arial"/>
        </w:rPr>
      </w:pPr>
      <w:r w:rsidRPr="00DC049B">
        <w:rPr>
          <w:rFonts w:ascii="Arial" w:hAnsi="Arial" w:cs="Arial"/>
        </w:rPr>
        <w:t>наявності доброї репутації (згідно визначення у Законі);</w:t>
      </w:r>
    </w:p>
    <w:p w14:paraId="3F9A2E24" w14:textId="16BAC69D" w:rsidR="00B1155A" w:rsidRPr="00DC049B" w:rsidRDefault="00021D37" w:rsidP="008E39FC">
      <w:pPr>
        <w:pStyle w:val="a3"/>
        <w:numPr>
          <w:ilvl w:val="0"/>
          <w:numId w:val="9"/>
        </w:numPr>
        <w:spacing w:after="0" w:line="240" w:lineRule="auto"/>
        <w:jc w:val="both"/>
        <w:rPr>
          <w:rFonts w:ascii="Arial" w:hAnsi="Arial" w:cs="Arial"/>
        </w:rPr>
      </w:pPr>
      <w:r w:rsidRPr="00DC049B">
        <w:rPr>
          <w:rFonts w:ascii="Arial" w:hAnsi="Arial" w:cs="Arial"/>
        </w:rPr>
        <w:t>достатнього рівня кваліфікації та досвіду аудиторів і персоналу, який залучається до надання послуг відповідно до міжнародних стандартів аудиту, зокрема, за основним місцем роботи має працювати не менше п'яти аудиторів із загальною чисельністю штатних кваліфікованих працівників, які залучаються до виконання завдань, не менше 10 осіб</w:t>
      </w:r>
      <w:r w:rsidR="00D247CF" w:rsidRPr="00DC049B">
        <w:rPr>
          <w:rFonts w:ascii="Arial" w:hAnsi="Arial" w:cs="Arial"/>
        </w:rPr>
        <w:t>;</w:t>
      </w:r>
    </w:p>
    <w:p w14:paraId="18E8FFEF" w14:textId="16403C3C" w:rsidR="00021D37" w:rsidRPr="00DC049B" w:rsidRDefault="00021D37" w:rsidP="008E39FC">
      <w:pPr>
        <w:pStyle w:val="a3"/>
        <w:numPr>
          <w:ilvl w:val="0"/>
          <w:numId w:val="9"/>
        </w:numPr>
        <w:spacing w:after="0" w:line="240" w:lineRule="auto"/>
        <w:jc w:val="both"/>
        <w:rPr>
          <w:rFonts w:ascii="Arial" w:hAnsi="Arial" w:cs="Arial"/>
        </w:rPr>
      </w:pPr>
      <w:r w:rsidRPr="00DC049B">
        <w:rPr>
          <w:rFonts w:ascii="Arial" w:hAnsi="Arial" w:cs="Arial"/>
        </w:rPr>
        <w:t>наявності за основним місцем роботи щонайменше двох осіб, які підтвердили кваліфікацію відповідно до статті 19 Закону «Атестація аудиторів», або мають чинні сертифікати (дипломи) професійних організацій, що підтверджують високий рівень знань з міжнародних стандартів фінансової звітності</w:t>
      </w:r>
      <w:r w:rsidR="00D247CF" w:rsidRPr="00DC049B">
        <w:rPr>
          <w:rFonts w:ascii="Arial" w:hAnsi="Arial" w:cs="Arial"/>
        </w:rPr>
        <w:t>;</w:t>
      </w:r>
    </w:p>
    <w:p w14:paraId="3DAF3A08" w14:textId="1E8FD4D7" w:rsidR="00021D37" w:rsidRPr="00DC049B" w:rsidRDefault="009C167C" w:rsidP="008E39FC">
      <w:pPr>
        <w:pStyle w:val="a3"/>
        <w:numPr>
          <w:ilvl w:val="0"/>
          <w:numId w:val="9"/>
        </w:numPr>
        <w:spacing w:after="0" w:line="240" w:lineRule="auto"/>
        <w:jc w:val="both"/>
        <w:rPr>
          <w:rFonts w:ascii="Arial" w:hAnsi="Arial" w:cs="Arial"/>
        </w:rPr>
      </w:pPr>
      <w:r w:rsidRPr="00DC049B">
        <w:rPr>
          <w:rFonts w:ascii="Arial" w:hAnsi="Arial" w:cs="Arial"/>
        </w:rPr>
        <w:t>забезпечення ротації аудиторів, залучених до виконання завдання з обов'язкового аудиту фінансової звітності</w:t>
      </w:r>
      <w:r w:rsidR="00D247CF" w:rsidRPr="00DC049B">
        <w:rPr>
          <w:rFonts w:ascii="Arial" w:hAnsi="Arial" w:cs="Arial"/>
        </w:rPr>
        <w:t>;</w:t>
      </w:r>
    </w:p>
    <w:p w14:paraId="06522651" w14:textId="7916EA84" w:rsidR="009C167C" w:rsidRPr="00DC049B" w:rsidRDefault="009C167C" w:rsidP="008E39FC">
      <w:pPr>
        <w:pStyle w:val="a3"/>
        <w:numPr>
          <w:ilvl w:val="0"/>
          <w:numId w:val="9"/>
        </w:numPr>
        <w:spacing w:after="0" w:line="240" w:lineRule="auto"/>
        <w:jc w:val="both"/>
        <w:rPr>
          <w:rFonts w:ascii="Arial" w:hAnsi="Arial" w:cs="Arial"/>
        </w:rPr>
      </w:pPr>
      <w:proofErr w:type="spellStart"/>
      <w:r w:rsidRPr="00DC049B">
        <w:rPr>
          <w:rFonts w:ascii="Arial" w:hAnsi="Arial" w:cs="Arial"/>
        </w:rPr>
        <w:t>неперевищення</w:t>
      </w:r>
      <w:proofErr w:type="spellEnd"/>
      <w:r w:rsidRPr="00DC049B">
        <w:rPr>
          <w:rFonts w:ascii="Arial" w:hAnsi="Arial" w:cs="Arial"/>
        </w:rPr>
        <w:t xml:space="preserve"> за попередній річний звітний період суми винагороди від кожного з підприємств, що становлять суспільний інтерес, яким надавалися послуги з обов'язкового аудиту фінансової звітності протягом цього періоду, 15 відсотків загальної суми доходу від надання аудиторських послуг</w:t>
      </w:r>
      <w:r w:rsidR="00D247CF" w:rsidRPr="00DC049B">
        <w:rPr>
          <w:rFonts w:ascii="Arial" w:hAnsi="Arial" w:cs="Arial"/>
        </w:rPr>
        <w:t>;</w:t>
      </w:r>
    </w:p>
    <w:p w14:paraId="1894AA00" w14:textId="5E355C60" w:rsidR="009C167C" w:rsidRPr="00DC049B" w:rsidRDefault="009C167C" w:rsidP="008E39FC">
      <w:pPr>
        <w:pStyle w:val="a3"/>
        <w:numPr>
          <w:ilvl w:val="0"/>
          <w:numId w:val="9"/>
        </w:numPr>
        <w:spacing w:after="0" w:line="240" w:lineRule="auto"/>
        <w:jc w:val="both"/>
        <w:rPr>
          <w:rFonts w:ascii="Arial" w:hAnsi="Arial" w:cs="Arial"/>
        </w:rPr>
      </w:pPr>
      <w:r w:rsidRPr="00DC049B">
        <w:rPr>
          <w:rFonts w:ascii="Arial" w:hAnsi="Arial" w:cs="Arial"/>
        </w:rPr>
        <w:t>відповідності системи контролю якості аудиторських послуг</w:t>
      </w:r>
      <w:r w:rsidR="00D247CF" w:rsidRPr="00DC049B">
        <w:rPr>
          <w:rFonts w:ascii="Arial" w:hAnsi="Arial" w:cs="Arial"/>
        </w:rPr>
        <w:t>;</w:t>
      </w:r>
    </w:p>
    <w:p w14:paraId="1A4A7ACC" w14:textId="3FBC692F" w:rsidR="009C167C" w:rsidRPr="00DC049B" w:rsidRDefault="009C167C" w:rsidP="008E39FC">
      <w:pPr>
        <w:pStyle w:val="a3"/>
        <w:numPr>
          <w:ilvl w:val="0"/>
          <w:numId w:val="9"/>
        </w:numPr>
        <w:spacing w:after="0" w:line="240" w:lineRule="auto"/>
        <w:jc w:val="both"/>
        <w:rPr>
          <w:rFonts w:ascii="Arial" w:hAnsi="Arial" w:cs="Arial"/>
        </w:rPr>
      </w:pPr>
      <w:r w:rsidRPr="00DC049B">
        <w:rPr>
          <w:rFonts w:ascii="Arial" w:hAnsi="Arial" w:cs="Arial"/>
        </w:rPr>
        <w:t>наявності чинного договору страхування цивільно-правової відповідальності перед третіми особами, укладеного відповідно до вимог Закону</w:t>
      </w:r>
      <w:r w:rsidR="00D247CF" w:rsidRPr="00DC049B">
        <w:rPr>
          <w:rFonts w:ascii="Arial" w:hAnsi="Arial" w:cs="Arial"/>
        </w:rPr>
        <w:t>.</w:t>
      </w:r>
    </w:p>
    <w:p w14:paraId="258E9720" w14:textId="715B2CC3" w:rsidR="00D247CF" w:rsidRPr="00DC049B" w:rsidRDefault="006568FB" w:rsidP="00DC049B">
      <w:pPr>
        <w:spacing w:after="0" w:line="240" w:lineRule="auto"/>
        <w:ind w:firstLine="709"/>
        <w:jc w:val="both"/>
        <w:rPr>
          <w:rFonts w:ascii="Arial" w:hAnsi="Arial" w:cs="Arial"/>
        </w:rPr>
      </w:pPr>
      <w:r w:rsidRPr="00DC049B">
        <w:rPr>
          <w:rFonts w:ascii="Arial" w:hAnsi="Arial" w:cs="Arial"/>
        </w:rPr>
        <w:t>підтверд</w:t>
      </w:r>
      <w:r w:rsidR="003F2C43" w:rsidRPr="00DC049B">
        <w:rPr>
          <w:rFonts w:ascii="Arial" w:hAnsi="Arial" w:cs="Arial"/>
        </w:rPr>
        <w:t xml:space="preserve">ження </w:t>
      </w:r>
      <w:r w:rsidR="00D247CF" w:rsidRPr="00DC049B">
        <w:rPr>
          <w:rFonts w:ascii="Arial" w:hAnsi="Arial" w:cs="Arial"/>
        </w:rPr>
        <w:t>наявн</w:t>
      </w:r>
      <w:r w:rsidR="003F2C43" w:rsidRPr="00DC049B">
        <w:rPr>
          <w:rFonts w:ascii="Arial" w:hAnsi="Arial" w:cs="Arial"/>
        </w:rPr>
        <w:t xml:space="preserve">ості </w:t>
      </w:r>
      <w:r w:rsidR="00D247CF" w:rsidRPr="00DC049B">
        <w:rPr>
          <w:rFonts w:ascii="Arial" w:hAnsi="Arial" w:cs="Arial"/>
        </w:rPr>
        <w:t>у аудиторів, залучених для проведення незалежного аудиту інформаційної безпеки в Банку</w:t>
      </w:r>
      <w:r w:rsidRPr="00DC049B">
        <w:rPr>
          <w:rFonts w:ascii="Arial" w:hAnsi="Arial" w:cs="Arial"/>
        </w:rPr>
        <w:t>,</w:t>
      </w:r>
      <w:r w:rsidR="00D247CF" w:rsidRPr="00DC049B">
        <w:rPr>
          <w:rFonts w:ascii="Arial" w:hAnsi="Arial" w:cs="Arial"/>
        </w:rPr>
        <w:t xml:space="preserve"> сертифікатів/дипломів міжнародного та/або державного зразка за напрямом інформаційної безпеки згідно ISO/IEC 27001.</w:t>
      </w:r>
    </w:p>
    <w:p w14:paraId="3655B1D0" w14:textId="77777777" w:rsidR="00204FC3" w:rsidRPr="00DC049B" w:rsidRDefault="00204FC3" w:rsidP="008E39FC">
      <w:pPr>
        <w:spacing w:after="0" w:line="240" w:lineRule="auto"/>
        <w:ind w:firstLine="709"/>
        <w:jc w:val="both"/>
        <w:rPr>
          <w:rFonts w:ascii="Arial" w:hAnsi="Arial" w:cs="Arial"/>
        </w:rPr>
      </w:pPr>
    </w:p>
    <w:p w14:paraId="109339E7" w14:textId="77777777" w:rsidR="00732A5A" w:rsidRPr="00DC049B" w:rsidRDefault="0025296C" w:rsidP="008E39FC">
      <w:pPr>
        <w:spacing w:after="0" w:line="240" w:lineRule="auto"/>
        <w:ind w:firstLine="709"/>
        <w:jc w:val="both"/>
        <w:rPr>
          <w:rFonts w:ascii="Arial" w:hAnsi="Arial" w:cs="Arial"/>
        </w:rPr>
      </w:pPr>
      <w:r w:rsidRPr="00DC049B">
        <w:rPr>
          <w:rFonts w:ascii="Arial" w:hAnsi="Arial" w:cs="Arial"/>
        </w:rPr>
        <w:t>Суб’єкти аудиторської діяльності, які не відповідають вищезазначеним вимогам, або подали до участі в Конкурсі документи, що містять недостовірну інформацію, до участі у Конкурсі не допускаються.</w:t>
      </w:r>
    </w:p>
    <w:p w14:paraId="7B211560" w14:textId="77777777" w:rsidR="0025296C" w:rsidRPr="00DC049B" w:rsidRDefault="0025296C" w:rsidP="000473EC">
      <w:pPr>
        <w:spacing w:after="0"/>
        <w:ind w:firstLine="426"/>
        <w:jc w:val="both"/>
        <w:rPr>
          <w:rFonts w:ascii="Arial" w:hAnsi="Arial" w:cs="Arial"/>
        </w:rPr>
      </w:pPr>
    </w:p>
    <w:p w14:paraId="3F3E0880" w14:textId="77777777" w:rsidR="0025296C" w:rsidRPr="00DC049B" w:rsidRDefault="000D73FB" w:rsidP="000473EC">
      <w:pPr>
        <w:spacing w:after="0"/>
        <w:ind w:firstLine="426"/>
        <w:jc w:val="both"/>
        <w:rPr>
          <w:rFonts w:ascii="Arial" w:hAnsi="Arial" w:cs="Arial"/>
          <w:b/>
        </w:rPr>
      </w:pPr>
      <w:r w:rsidRPr="00DC049B">
        <w:rPr>
          <w:rFonts w:ascii="Arial" w:hAnsi="Arial" w:cs="Arial"/>
          <w:b/>
        </w:rPr>
        <w:t>Критерії оцінки конкурсних пропозицій:</w:t>
      </w:r>
    </w:p>
    <w:p w14:paraId="49D8DD75" w14:textId="77777777" w:rsidR="000D73FB" w:rsidRPr="00DC049B" w:rsidRDefault="004122BA" w:rsidP="008E39FC">
      <w:pPr>
        <w:spacing w:after="0" w:line="240" w:lineRule="auto"/>
        <w:ind w:left="284" w:firstLine="709"/>
        <w:jc w:val="both"/>
        <w:rPr>
          <w:rFonts w:ascii="Arial" w:hAnsi="Arial" w:cs="Arial"/>
        </w:rPr>
      </w:pPr>
      <w:r w:rsidRPr="00DC049B">
        <w:rPr>
          <w:rFonts w:ascii="Arial" w:hAnsi="Arial" w:cs="Arial"/>
        </w:rPr>
        <w:t>Банк встановив наступні критерії, що застосовуватимуться при оцінці конкурсних пропозицій:</w:t>
      </w:r>
    </w:p>
    <w:p w14:paraId="1FB4ABDF" w14:textId="77777777" w:rsidR="004122BA" w:rsidRPr="00DC049B" w:rsidRDefault="004122BA" w:rsidP="008E39FC">
      <w:pPr>
        <w:spacing w:after="0" w:line="240" w:lineRule="auto"/>
        <w:ind w:left="284" w:firstLine="709"/>
        <w:jc w:val="both"/>
        <w:rPr>
          <w:rFonts w:ascii="Arial" w:hAnsi="Arial" w:cs="Arial"/>
        </w:rPr>
      </w:pPr>
      <w:r w:rsidRPr="00DC049B">
        <w:rPr>
          <w:rFonts w:ascii="Arial" w:hAnsi="Arial" w:cs="Arial"/>
        </w:rPr>
        <w:t xml:space="preserve">1. </w:t>
      </w:r>
      <w:r w:rsidRPr="00DC049B">
        <w:rPr>
          <w:rFonts w:ascii="Arial" w:hAnsi="Arial" w:cs="Arial"/>
          <w:i/>
        </w:rPr>
        <w:t>Належність до міжнародно</w:t>
      </w:r>
      <w:r w:rsidR="008D634F" w:rsidRPr="00DC049B">
        <w:rPr>
          <w:rFonts w:ascii="Arial" w:hAnsi="Arial" w:cs="Arial"/>
          <w:i/>
        </w:rPr>
        <w:t>ї</w:t>
      </w:r>
      <w:r w:rsidRPr="00DC049B">
        <w:rPr>
          <w:rFonts w:ascii="Arial" w:hAnsi="Arial" w:cs="Arial"/>
          <w:i/>
        </w:rPr>
        <w:t xml:space="preserve"> визнаної аудиторської мережі</w:t>
      </w:r>
      <w:r w:rsidRPr="00DC049B">
        <w:rPr>
          <w:rFonts w:ascii="Arial" w:hAnsi="Arial" w:cs="Arial"/>
        </w:rPr>
        <w:t xml:space="preserve"> (термін «аудиторська мережа» згідно визначення у Законі): 10 балів, вага критерію: 35%.</w:t>
      </w:r>
    </w:p>
    <w:p w14:paraId="71323FBC" w14:textId="77777777" w:rsidR="004122BA" w:rsidRPr="00DC049B" w:rsidRDefault="004122BA" w:rsidP="008E39FC">
      <w:pPr>
        <w:spacing w:after="0" w:line="240" w:lineRule="auto"/>
        <w:ind w:left="284" w:firstLine="709"/>
        <w:jc w:val="both"/>
        <w:rPr>
          <w:rFonts w:ascii="Arial" w:hAnsi="Arial" w:cs="Arial"/>
        </w:rPr>
      </w:pPr>
      <w:r w:rsidRPr="00DC049B">
        <w:rPr>
          <w:rFonts w:ascii="Arial" w:hAnsi="Arial" w:cs="Arial"/>
        </w:rPr>
        <w:t xml:space="preserve">2. </w:t>
      </w:r>
      <w:r w:rsidRPr="00DC049B">
        <w:rPr>
          <w:rFonts w:ascii="Arial" w:hAnsi="Arial" w:cs="Arial"/>
          <w:i/>
        </w:rPr>
        <w:t>Вартість послуг</w:t>
      </w:r>
      <w:r w:rsidRPr="00DC049B">
        <w:rPr>
          <w:rFonts w:ascii="Arial" w:hAnsi="Arial" w:cs="Arial"/>
        </w:rPr>
        <w:t>:</w:t>
      </w:r>
    </w:p>
    <w:p w14:paraId="2FC3F234" w14:textId="77777777" w:rsidR="004122BA" w:rsidRPr="00DC049B" w:rsidRDefault="004122BA" w:rsidP="008E39FC">
      <w:pPr>
        <w:spacing w:after="0" w:line="240" w:lineRule="auto"/>
        <w:ind w:left="284" w:firstLine="709"/>
        <w:jc w:val="both"/>
        <w:rPr>
          <w:rFonts w:ascii="Arial" w:hAnsi="Arial" w:cs="Arial"/>
        </w:rPr>
      </w:pPr>
      <w:r w:rsidRPr="00DC049B">
        <w:rPr>
          <w:rFonts w:ascii="Arial" w:hAnsi="Arial" w:cs="Arial"/>
        </w:rPr>
        <w:t>За підсумками отриманих пропозицій буде визначена медіанна ціна (при парній кількості пропозицій – нижча з двох середніх).</w:t>
      </w:r>
    </w:p>
    <w:p w14:paraId="0B2F85BE" w14:textId="77777777" w:rsidR="004122BA" w:rsidRPr="00DC049B" w:rsidRDefault="004122BA" w:rsidP="008E39FC">
      <w:pPr>
        <w:spacing w:after="0" w:line="240" w:lineRule="auto"/>
        <w:ind w:left="284" w:firstLine="709"/>
        <w:jc w:val="both"/>
        <w:rPr>
          <w:rFonts w:ascii="Arial" w:hAnsi="Arial" w:cs="Arial"/>
        </w:rPr>
      </w:pPr>
      <w:r w:rsidRPr="00DC049B">
        <w:rPr>
          <w:rFonts w:ascii="Arial" w:hAnsi="Arial" w:cs="Arial"/>
        </w:rPr>
        <w:t>Кожне відхилення на 1% від медіанної ціни у бік зменшення ціни дає +1 бал.</w:t>
      </w:r>
    </w:p>
    <w:p w14:paraId="392A7D20" w14:textId="77777777" w:rsidR="004122BA" w:rsidRPr="00DC049B" w:rsidRDefault="004122BA" w:rsidP="008E39FC">
      <w:pPr>
        <w:spacing w:after="0" w:line="240" w:lineRule="auto"/>
        <w:ind w:left="284" w:firstLine="709"/>
        <w:jc w:val="both"/>
        <w:rPr>
          <w:rFonts w:ascii="Arial" w:hAnsi="Arial" w:cs="Arial"/>
        </w:rPr>
      </w:pPr>
      <w:r w:rsidRPr="00DC049B">
        <w:rPr>
          <w:rFonts w:ascii="Arial" w:hAnsi="Arial" w:cs="Arial"/>
        </w:rPr>
        <w:t>Медіанна ціна дає 0 балів.</w:t>
      </w:r>
    </w:p>
    <w:p w14:paraId="2E0F09D2" w14:textId="77777777" w:rsidR="004122BA" w:rsidRPr="00DC049B" w:rsidRDefault="004122BA" w:rsidP="008E39FC">
      <w:pPr>
        <w:spacing w:after="0" w:line="240" w:lineRule="auto"/>
        <w:ind w:left="284" w:firstLine="709"/>
        <w:jc w:val="both"/>
        <w:rPr>
          <w:rFonts w:ascii="Arial" w:hAnsi="Arial" w:cs="Arial"/>
        </w:rPr>
      </w:pPr>
      <w:r w:rsidRPr="00DC049B">
        <w:rPr>
          <w:rFonts w:ascii="Arial" w:hAnsi="Arial" w:cs="Arial"/>
        </w:rPr>
        <w:t>Кожне відхилення на 1% від медіанної ціни у бік збільшення ціни дає -1 бал.</w:t>
      </w:r>
    </w:p>
    <w:p w14:paraId="11F884EC" w14:textId="77777777" w:rsidR="004122BA" w:rsidRPr="00DC049B" w:rsidRDefault="004122BA" w:rsidP="008E39FC">
      <w:pPr>
        <w:spacing w:after="0" w:line="240" w:lineRule="auto"/>
        <w:ind w:left="284" w:firstLine="709"/>
        <w:jc w:val="both"/>
        <w:rPr>
          <w:rFonts w:ascii="Arial" w:hAnsi="Arial" w:cs="Arial"/>
        </w:rPr>
      </w:pPr>
      <w:r w:rsidRPr="00DC049B">
        <w:rPr>
          <w:rFonts w:ascii="Arial" w:hAnsi="Arial" w:cs="Arial"/>
        </w:rPr>
        <w:t>Вага критерію: 35%.</w:t>
      </w:r>
    </w:p>
    <w:p w14:paraId="06101E17" w14:textId="77777777" w:rsidR="004122BA" w:rsidRPr="00DC049B" w:rsidRDefault="004122BA" w:rsidP="008E39FC">
      <w:pPr>
        <w:spacing w:after="0" w:line="240" w:lineRule="auto"/>
        <w:ind w:left="284" w:firstLine="709"/>
        <w:jc w:val="both"/>
        <w:rPr>
          <w:rFonts w:ascii="Arial" w:hAnsi="Arial" w:cs="Arial"/>
        </w:rPr>
      </w:pPr>
      <w:r w:rsidRPr="00DC049B">
        <w:rPr>
          <w:rFonts w:ascii="Arial" w:hAnsi="Arial" w:cs="Arial"/>
        </w:rPr>
        <w:t xml:space="preserve">3. </w:t>
      </w:r>
      <w:r w:rsidR="003B3804" w:rsidRPr="00DC049B">
        <w:rPr>
          <w:rFonts w:ascii="Arial" w:hAnsi="Arial" w:cs="Arial"/>
          <w:i/>
        </w:rPr>
        <w:t>Надання звітів англійською мовою</w:t>
      </w:r>
      <w:r w:rsidR="003B3804" w:rsidRPr="00DC049B">
        <w:rPr>
          <w:rFonts w:ascii="Arial" w:hAnsi="Arial" w:cs="Arial"/>
        </w:rPr>
        <w:t>: 10 балів, вага критерію: 10%.</w:t>
      </w:r>
    </w:p>
    <w:p w14:paraId="335F0F5B" w14:textId="77777777" w:rsidR="003B3804" w:rsidRPr="00DC049B" w:rsidRDefault="003B3804" w:rsidP="008E39FC">
      <w:pPr>
        <w:spacing w:after="0" w:line="240" w:lineRule="auto"/>
        <w:ind w:left="284" w:firstLine="709"/>
        <w:jc w:val="both"/>
        <w:rPr>
          <w:rFonts w:ascii="Arial" w:hAnsi="Arial" w:cs="Arial"/>
        </w:rPr>
      </w:pPr>
      <w:r w:rsidRPr="00DC049B">
        <w:rPr>
          <w:rFonts w:ascii="Arial" w:hAnsi="Arial" w:cs="Arial"/>
        </w:rPr>
        <w:t xml:space="preserve">4. </w:t>
      </w:r>
      <w:r w:rsidRPr="00DC049B">
        <w:rPr>
          <w:rFonts w:ascii="Arial" w:hAnsi="Arial" w:cs="Arial"/>
          <w:i/>
        </w:rPr>
        <w:t>Надання звітів китайською мовою</w:t>
      </w:r>
      <w:r w:rsidRPr="00DC049B">
        <w:rPr>
          <w:rFonts w:ascii="Arial" w:hAnsi="Arial" w:cs="Arial"/>
        </w:rPr>
        <w:t>: 10 балів, вага критерію: 20%.</w:t>
      </w:r>
    </w:p>
    <w:p w14:paraId="60DCD5F9" w14:textId="77777777" w:rsidR="004122BA" w:rsidRPr="00DC049B" w:rsidRDefault="0009711A" w:rsidP="008E39FC">
      <w:pPr>
        <w:spacing w:after="0" w:line="240" w:lineRule="auto"/>
        <w:ind w:left="284" w:firstLine="709"/>
        <w:jc w:val="both"/>
        <w:rPr>
          <w:rFonts w:ascii="Arial" w:hAnsi="Arial" w:cs="Arial"/>
        </w:rPr>
      </w:pPr>
      <w:r w:rsidRPr="00DC049B">
        <w:rPr>
          <w:rFonts w:ascii="Arial" w:hAnsi="Arial" w:cs="Arial"/>
        </w:rPr>
        <w:t>При виборі аудиторської компанії враховуватиметься загальна бальна оцінка конкурсної пропозиції (кількість набраних балів, що відображає конкурентні переваги учасника).</w:t>
      </w:r>
    </w:p>
    <w:p w14:paraId="130988FA" w14:textId="77777777" w:rsidR="0009711A" w:rsidRPr="00DC049B" w:rsidRDefault="0009711A" w:rsidP="008E39FC">
      <w:pPr>
        <w:spacing w:after="0" w:line="240" w:lineRule="auto"/>
        <w:ind w:left="284" w:firstLine="709"/>
        <w:jc w:val="both"/>
        <w:rPr>
          <w:rFonts w:ascii="Arial" w:hAnsi="Arial" w:cs="Arial"/>
        </w:rPr>
      </w:pPr>
    </w:p>
    <w:p w14:paraId="6FD8984A" w14:textId="77777777" w:rsidR="0009711A" w:rsidRPr="00DC049B" w:rsidRDefault="005A291D" w:rsidP="000473EC">
      <w:pPr>
        <w:spacing w:after="0"/>
        <w:ind w:firstLine="426"/>
        <w:jc w:val="both"/>
        <w:rPr>
          <w:rFonts w:ascii="Arial" w:hAnsi="Arial" w:cs="Arial"/>
          <w:b/>
        </w:rPr>
      </w:pPr>
      <w:r w:rsidRPr="00DC049B">
        <w:rPr>
          <w:rFonts w:ascii="Arial" w:hAnsi="Arial" w:cs="Arial"/>
          <w:b/>
        </w:rPr>
        <w:t>Документи та інформація, які потрібно надати для участі у Конкурсі:</w:t>
      </w:r>
    </w:p>
    <w:p w14:paraId="635734EF" w14:textId="77777777" w:rsidR="005A291D" w:rsidRPr="00DC049B" w:rsidRDefault="005A291D" w:rsidP="008E39FC">
      <w:pPr>
        <w:spacing w:after="0" w:line="240" w:lineRule="auto"/>
        <w:ind w:left="142" w:firstLine="993"/>
        <w:jc w:val="both"/>
        <w:rPr>
          <w:rFonts w:ascii="Arial" w:hAnsi="Arial" w:cs="Arial"/>
        </w:rPr>
      </w:pPr>
      <w:r w:rsidRPr="00DC049B">
        <w:rPr>
          <w:rFonts w:ascii="Arial" w:hAnsi="Arial" w:cs="Arial"/>
        </w:rPr>
        <w:t>Для участі у Конкурсі учасники подають такі документи:</w:t>
      </w:r>
    </w:p>
    <w:p w14:paraId="23969DF3" w14:textId="77777777" w:rsidR="005A291D" w:rsidRPr="00DC049B" w:rsidRDefault="005A291D" w:rsidP="008E39FC">
      <w:pPr>
        <w:pStyle w:val="a3"/>
        <w:numPr>
          <w:ilvl w:val="0"/>
          <w:numId w:val="10"/>
        </w:numPr>
        <w:spacing w:after="0" w:line="240" w:lineRule="auto"/>
        <w:jc w:val="both"/>
        <w:rPr>
          <w:rFonts w:ascii="Arial" w:eastAsia="Times New Roman" w:hAnsi="Arial" w:cs="Arial"/>
          <w:lang w:eastAsia="uk-UA"/>
        </w:rPr>
      </w:pPr>
      <w:r w:rsidRPr="00DC049B">
        <w:rPr>
          <w:rFonts w:ascii="Arial" w:eastAsia="Times New Roman" w:hAnsi="Arial" w:cs="Arial"/>
          <w:lang w:eastAsia="uk-UA"/>
        </w:rPr>
        <w:t>Інформацію про суб’єкта аудиторської діяльності, зокрема:</w:t>
      </w:r>
    </w:p>
    <w:p w14:paraId="6436470C" w14:textId="77777777" w:rsidR="004E4C2C" w:rsidRPr="00DC049B" w:rsidRDefault="005A291D" w:rsidP="008E39FC">
      <w:pPr>
        <w:numPr>
          <w:ilvl w:val="1"/>
          <w:numId w:val="10"/>
        </w:numPr>
        <w:tabs>
          <w:tab w:val="left" w:pos="2127"/>
        </w:tabs>
        <w:spacing w:after="0" w:line="240" w:lineRule="auto"/>
        <w:ind w:firstLine="403"/>
        <w:jc w:val="both"/>
        <w:rPr>
          <w:rFonts w:ascii="Arial" w:eastAsia="Times New Roman" w:hAnsi="Arial" w:cs="Arial"/>
          <w:color w:val="0070C0"/>
          <w:lang w:eastAsia="uk-UA"/>
        </w:rPr>
      </w:pPr>
      <w:r w:rsidRPr="00DC049B">
        <w:rPr>
          <w:rFonts w:ascii="Arial" w:eastAsia="Times New Roman" w:hAnsi="Arial" w:cs="Arial"/>
          <w:lang w:eastAsia="uk-UA"/>
        </w:rPr>
        <w:t>повне найменування аудиторської фірми та номер реєстрації в Реєстрі аудиторів та суб'єктів аудиторської діяльності;</w:t>
      </w:r>
      <w:r w:rsidR="00487A96" w:rsidRPr="00DC049B">
        <w:rPr>
          <w:rFonts w:ascii="Arial" w:eastAsia="Times New Roman" w:hAnsi="Arial" w:cs="Arial"/>
          <w:color w:val="0070C0"/>
          <w:lang w:eastAsia="uk-UA"/>
        </w:rPr>
        <w:t xml:space="preserve"> </w:t>
      </w:r>
    </w:p>
    <w:p w14:paraId="1150740D" w14:textId="77777777" w:rsidR="005A291D" w:rsidRPr="00DC049B" w:rsidRDefault="005A5882" w:rsidP="008E39FC">
      <w:pPr>
        <w:numPr>
          <w:ilvl w:val="1"/>
          <w:numId w:val="10"/>
        </w:numPr>
        <w:tabs>
          <w:tab w:val="left" w:pos="2127"/>
        </w:tabs>
        <w:spacing w:after="0" w:line="240" w:lineRule="auto"/>
        <w:ind w:firstLine="403"/>
        <w:jc w:val="both"/>
        <w:rPr>
          <w:rFonts w:ascii="Arial" w:eastAsia="Times New Roman" w:hAnsi="Arial" w:cs="Arial"/>
          <w:lang w:eastAsia="uk-UA"/>
        </w:rPr>
      </w:pPr>
      <w:r w:rsidRPr="00DC049B">
        <w:rPr>
          <w:rFonts w:ascii="Arial" w:eastAsia="Times New Roman" w:hAnsi="Arial" w:cs="Arial"/>
          <w:lang w:eastAsia="uk-UA"/>
        </w:rPr>
        <w:t>включення</w:t>
      </w:r>
      <w:r w:rsidR="005A291D" w:rsidRPr="00DC049B">
        <w:rPr>
          <w:rFonts w:ascii="Arial" w:eastAsia="Times New Roman" w:hAnsi="Arial" w:cs="Arial"/>
          <w:lang w:eastAsia="uk-UA"/>
        </w:rPr>
        <w:t xml:space="preserve"> аудиторської фірми до окремого розділу Реєстру аудиторів;</w:t>
      </w:r>
    </w:p>
    <w:p w14:paraId="7DB1118C" w14:textId="6A0D7F49" w:rsidR="00DC049B" w:rsidRPr="00DC049B" w:rsidRDefault="00DC049B" w:rsidP="008E39FC">
      <w:pPr>
        <w:numPr>
          <w:ilvl w:val="1"/>
          <w:numId w:val="10"/>
        </w:numPr>
        <w:tabs>
          <w:tab w:val="left" w:pos="2127"/>
        </w:tabs>
        <w:spacing w:after="0" w:line="240" w:lineRule="auto"/>
        <w:ind w:firstLine="403"/>
        <w:jc w:val="both"/>
        <w:rPr>
          <w:rFonts w:ascii="Arial" w:eastAsia="Times New Roman" w:hAnsi="Arial" w:cs="Arial"/>
          <w:lang w:eastAsia="uk-UA"/>
        </w:rPr>
      </w:pPr>
      <w:r w:rsidRPr="00DC049B">
        <w:rPr>
          <w:rFonts w:ascii="Arial" w:eastAsia="Times New Roman" w:hAnsi="Arial" w:cs="Arial"/>
          <w:lang w:eastAsia="uk-UA"/>
        </w:rPr>
        <w:t xml:space="preserve">інформація про кінцевих </w:t>
      </w:r>
      <w:proofErr w:type="spellStart"/>
      <w:r w:rsidRPr="00DC049B">
        <w:rPr>
          <w:rFonts w:ascii="Arial" w:eastAsia="Times New Roman" w:hAnsi="Arial" w:cs="Arial"/>
          <w:lang w:eastAsia="uk-UA"/>
        </w:rPr>
        <w:t>бенефіціарних</w:t>
      </w:r>
      <w:proofErr w:type="spellEnd"/>
      <w:r w:rsidRPr="00DC049B">
        <w:rPr>
          <w:rFonts w:ascii="Arial" w:eastAsia="Times New Roman" w:hAnsi="Arial" w:cs="Arial"/>
          <w:lang w:eastAsia="uk-UA"/>
        </w:rPr>
        <w:t xml:space="preserve"> власників </w:t>
      </w:r>
    </w:p>
    <w:p w14:paraId="5680BE49" w14:textId="77777777" w:rsidR="005A291D" w:rsidRPr="00DC049B" w:rsidRDefault="005A291D" w:rsidP="008E39FC">
      <w:pPr>
        <w:numPr>
          <w:ilvl w:val="1"/>
          <w:numId w:val="10"/>
        </w:numPr>
        <w:tabs>
          <w:tab w:val="left" w:pos="2127"/>
        </w:tabs>
        <w:spacing w:after="0" w:line="240" w:lineRule="auto"/>
        <w:ind w:firstLine="403"/>
        <w:jc w:val="both"/>
        <w:rPr>
          <w:rFonts w:ascii="Arial" w:eastAsia="Times New Roman" w:hAnsi="Arial" w:cs="Arial"/>
          <w:lang w:eastAsia="uk-UA"/>
        </w:rPr>
      </w:pPr>
      <w:r w:rsidRPr="00DC049B">
        <w:rPr>
          <w:rFonts w:ascii="Arial" w:eastAsia="Times New Roman" w:hAnsi="Arial" w:cs="Arial"/>
          <w:lang w:eastAsia="uk-UA"/>
        </w:rPr>
        <w:t>досвід роботи аудиторської фірми з надання аудиторських послуг щодо проведення обов'язкового аудиту фінансової звітності підприємств, що становлять суспільний інтерес, уключаючи банки</w:t>
      </w:r>
      <w:r w:rsidR="00F036B5" w:rsidRPr="00DC049B">
        <w:rPr>
          <w:rFonts w:ascii="Arial" w:eastAsia="Times New Roman" w:hAnsi="Arial" w:cs="Arial"/>
          <w:lang w:eastAsia="uk-UA"/>
        </w:rPr>
        <w:t>, за останні 5 років</w:t>
      </w:r>
      <w:r w:rsidRPr="00DC049B">
        <w:rPr>
          <w:rFonts w:ascii="Arial" w:eastAsia="Times New Roman" w:hAnsi="Arial" w:cs="Arial"/>
          <w:lang w:eastAsia="uk-UA"/>
        </w:rPr>
        <w:t>;</w:t>
      </w:r>
    </w:p>
    <w:p w14:paraId="2410CCC4" w14:textId="5F129997" w:rsidR="005A291D" w:rsidRPr="00DC049B" w:rsidRDefault="00DC049B" w:rsidP="008E39FC">
      <w:pPr>
        <w:numPr>
          <w:ilvl w:val="1"/>
          <w:numId w:val="10"/>
        </w:numPr>
        <w:tabs>
          <w:tab w:val="left" w:pos="2127"/>
        </w:tabs>
        <w:spacing w:after="0" w:line="240" w:lineRule="auto"/>
        <w:ind w:firstLine="403"/>
        <w:jc w:val="both"/>
        <w:rPr>
          <w:rFonts w:ascii="Arial" w:eastAsia="Times New Roman" w:hAnsi="Arial" w:cs="Arial"/>
          <w:lang w:eastAsia="uk-UA"/>
        </w:rPr>
      </w:pPr>
      <w:r w:rsidRPr="00DC049B">
        <w:rPr>
          <w:rFonts w:ascii="Arial" w:eastAsia="Times New Roman" w:hAnsi="Arial" w:cs="Arial"/>
          <w:lang w:eastAsia="uk-UA"/>
        </w:rPr>
        <w:t xml:space="preserve">перелік </w:t>
      </w:r>
      <w:r w:rsidR="005A291D" w:rsidRPr="00DC049B">
        <w:rPr>
          <w:rFonts w:ascii="Arial" w:eastAsia="Times New Roman" w:hAnsi="Arial" w:cs="Arial"/>
          <w:lang w:eastAsia="uk-UA"/>
        </w:rPr>
        <w:t>штатних кваліфікованих працівників аудиторської фірми, які залучаються до виконання завдань з аудиту фінансової звітності банку та підтвердили кваліфікацію відповідно до статті 19 Закону про аудит або мають чинні сертифікати (дипломи) професійних організацій, що підтверджують високий рівень знань з міжнародних стандартів фінансової звітності</w:t>
      </w:r>
      <w:r w:rsidRPr="00DC049B">
        <w:rPr>
          <w:rFonts w:ascii="Arial" w:eastAsia="Times New Roman" w:hAnsi="Arial" w:cs="Arial"/>
          <w:lang w:eastAsia="uk-UA"/>
        </w:rPr>
        <w:t xml:space="preserve"> та перелік штатних кваліфікованих працівників аудиторської фірми, які залучаються до виконання завдань з проведення аудиту інформаційної безпеки  </w:t>
      </w:r>
    </w:p>
    <w:p w14:paraId="338C314D" w14:textId="77777777" w:rsidR="005A291D" w:rsidRPr="00DC049B" w:rsidRDefault="005A291D" w:rsidP="008E39FC">
      <w:pPr>
        <w:numPr>
          <w:ilvl w:val="1"/>
          <w:numId w:val="10"/>
        </w:numPr>
        <w:tabs>
          <w:tab w:val="left" w:pos="2127"/>
        </w:tabs>
        <w:spacing w:after="0" w:line="240" w:lineRule="auto"/>
        <w:ind w:firstLine="403"/>
        <w:jc w:val="both"/>
        <w:rPr>
          <w:rFonts w:ascii="Arial" w:eastAsia="Times New Roman" w:hAnsi="Arial" w:cs="Arial"/>
          <w:lang w:eastAsia="uk-UA"/>
        </w:rPr>
      </w:pPr>
      <w:r w:rsidRPr="00DC049B">
        <w:rPr>
          <w:rFonts w:ascii="Arial" w:eastAsia="Times New Roman" w:hAnsi="Arial" w:cs="Arial"/>
          <w:lang w:eastAsia="uk-UA"/>
        </w:rPr>
        <w:t xml:space="preserve">наявність передбачених законодавством ліцензій, </w:t>
      </w:r>
      <w:proofErr w:type="spellStart"/>
      <w:r w:rsidRPr="00DC049B">
        <w:rPr>
          <w:rFonts w:ascii="Arial" w:eastAsia="Times New Roman" w:hAnsi="Arial" w:cs="Arial"/>
          <w:lang w:eastAsia="uk-UA"/>
        </w:rPr>
        <w:t>свідоцтв</w:t>
      </w:r>
      <w:proofErr w:type="spellEnd"/>
      <w:r w:rsidRPr="00DC049B">
        <w:rPr>
          <w:rFonts w:ascii="Arial" w:eastAsia="Times New Roman" w:hAnsi="Arial" w:cs="Arial"/>
          <w:lang w:eastAsia="uk-UA"/>
        </w:rPr>
        <w:t>, сертифікатів та термін їх дії;</w:t>
      </w:r>
    </w:p>
    <w:p w14:paraId="3B8C34C1" w14:textId="6E56664D" w:rsidR="00D247CF" w:rsidRPr="00DC049B" w:rsidRDefault="00D247CF" w:rsidP="008E39FC">
      <w:pPr>
        <w:numPr>
          <w:ilvl w:val="1"/>
          <w:numId w:val="10"/>
        </w:numPr>
        <w:tabs>
          <w:tab w:val="left" w:pos="2127"/>
        </w:tabs>
        <w:spacing w:after="0" w:line="240" w:lineRule="auto"/>
        <w:ind w:firstLine="403"/>
        <w:jc w:val="both"/>
        <w:rPr>
          <w:rFonts w:ascii="Arial" w:eastAsia="Times New Roman" w:hAnsi="Arial" w:cs="Arial"/>
          <w:lang w:eastAsia="uk-UA"/>
        </w:rPr>
      </w:pPr>
      <w:r w:rsidRPr="00DC049B">
        <w:rPr>
          <w:rFonts w:ascii="Arial" w:eastAsia="Times New Roman" w:hAnsi="Arial" w:cs="Arial"/>
          <w:lang w:eastAsia="ru-RU"/>
        </w:rPr>
        <w:t xml:space="preserve">наявності сертифікатів/дипломів міжнародного та/або державного зразка за напрямом інформаційної безпеки згідно </w:t>
      </w:r>
      <w:r w:rsidRPr="00DC049B">
        <w:rPr>
          <w:sz w:val="24"/>
          <w:szCs w:val="24"/>
        </w:rPr>
        <w:t>ISO/IEC 27001</w:t>
      </w:r>
      <w:r w:rsidR="00DC049B" w:rsidRPr="00DC049B">
        <w:rPr>
          <w:sz w:val="24"/>
          <w:szCs w:val="24"/>
        </w:rPr>
        <w:t xml:space="preserve"> та термін їх дії</w:t>
      </w:r>
      <w:r w:rsidRPr="00DC049B">
        <w:rPr>
          <w:sz w:val="24"/>
          <w:szCs w:val="24"/>
        </w:rPr>
        <w:t>;</w:t>
      </w:r>
    </w:p>
    <w:p w14:paraId="244C365C" w14:textId="77777777" w:rsidR="005A291D" w:rsidRPr="00DC049B" w:rsidRDefault="005A291D" w:rsidP="008E39FC">
      <w:pPr>
        <w:numPr>
          <w:ilvl w:val="1"/>
          <w:numId w:val="10"/>
        </w:numPr>
        <w:tabs>
          <w:tab w:val="left" w:pos="2127"/>
        </w:tabs>
        <w:spacing w:after="0" w:line="240" w:lineRule="auto"/>
        <w:ind w:firstLine="403"/>
        <w:jc w:val="both"/>
        <w:rPr>
          <w:rFonts w:ascii="Arial" w:eastAsia="Times New Roman" w:hAnsi="Arial" w:cs="Arial"/>
          <w:lang w:eastAsia="uk-UA"/>
        </w:rPr>
      </w:pPr>
      <w:r w:rsidRPr="00DC049B">
        <w:rPr>
          <w:rFonts w:ascii="Arial" w:eastAsia="Times New Roman" w:hAnsi="Arial" w:cs="Arial"/>
          <w:lang w:eastAsia="uk-UA"/>
        </w:rPr>
        <w:t>відсутність (наявність) в аудиторської фірми, її керівника та/або аудиторів, які працюють в аудиторській фірмі (за основним місцем роботи або за сумісництвом), будь-яких стягнень, що застосовувалися протягом останніх трьох років органом, який регулює/регулював аудиторську діяльність</w:t>
      </w:r>
      <w:r w:rsidR="00F036B5" w:rsidRPr="00DC049B">
        <w:rPr>
          <w:rFonts w:ascii="Arial" w:eastAsia="Times New Roman" w:hAnsi="Arial" w:cs="Arial"/>
          <w:lang w:eastAsia="uk-UA"/>
        </w:rPr>
        <w:t>;</w:t>
      </w:r>
    </w:p>
    <w:p w14:paraId="1ACE23AB" w14:textId="77777777" w:rsidR="00F036B5" w:rsidRPr="00DC049B" w:rsidRDefault="00F036B5" w:rsidP="008E39FC">
      <w:pPr>
        <w:numPr>
          <w:ilvl w:val="1"/>
          <w:numId w:val="10"/>
        </w:numPr>
        <w:tabs>
          <w:tab w:val="left" w:pos="2127"/>
        </w:tabs>
        <w:spacing w:after="0" w:line="240" w:lineRule="auto"/>
        <w:ind w:firstLine="403"/>
        <w:jc w:val="both"/>
        <w:rPr>
          <w:rFonts w:ascii="Arial" w:eastAsia="Times New Roman" w:hAnsi="Arial" w:cs="Arial"/>
          <w:lang w:eastAsia="uk-UA"/>
        </w:rPr>
      </w:pPr>
      <w:r w:rsidRPr="00DC049B">
        <w:rPr>
          <w:rFonts w:ascii="Arial" w:eastAsia="Times New Roman" w:hAnsi="Arial" w:cs="Arial"/>
          <w:lang w:eastAsia="uk-UA"/>
        </w:rPr>
        <w:t>результати контролю якості послуг, підтверджені відповідним документом (свідоцтво, сертифікат).</w:t>
      </w:r>
    </w:p>
    <w:p w14:paraId="713B0C18" w14:textId="41C584F7" w:rsidR="008E39FC" w:rsidRPr="00DC049B" w:rsidRDefault="004A1F31" w:rsidP="008E39FC">
      <w:pPr>
        <w:numPr>
          <w:ilvl w:val="1"/>
          <w:numId w:val="10"/>
        </w:numPr>
        <w:tabs>
          <w:tab w:val="left" w:pos="2127"/>
        </w:tabs>
        <w:spacing w:after="0" w:line="240" w:lineRule="auto"/>
        <w:ind w:firstLine="403"/>
        <w:jc w:val="both"/>
        <w:rPr>
          <w:rFonts w:ascii="Arial" w:eastAsia="Times New Roman" w:hAnsi="Arial" w:cs="Arial"/>
          <w:lang w:eastAsia="uk-UA"/>
        </w:rPr>
      </w:pPr>
      <w:r w:rsidRPr="00DC049B">
        <w:rPr>
          <w:rFonts w:ascii="Arial" w:eastAsia="Times New Roman" w:hAnsi="Arial" w:cs="Arial"/>
          <w:lang w:eastAsia="uk-UA"/>
        </w:rPr>
        <w:t>Лист-</w:t>
      </w:r>
      <w:r w:rsidR="008D634F" w:rsidRPr="00DC049B">
        <w:rPr>
          <w:rFonts w:ascii="Arial" w:eastAsia="Times New Roman" w:hAnsi="Arial" w:cs="Arial"/>
          <w:lang w:eastAsia="uk-UA"/>
        </w:rPr>
        <w:t xml:space="preserve">підтвердження щодо дотримання вимог незалежності аудиторської фірми , її засновників , </w:t>
      </w:r>
      <w:r w:rsidR="004E4C2C" w:rsidRPr="00DC049B">
        <w:rPr>
          <w:rFonts w:ascii="Arial" w:eastAsia="Times New Roman" w:hAnsi="Arial" w:cs="Arial"/>
          <w:lang w:eastAsia="uk-UA"/>
        </w:rPr>
        <w:t xml:space="preserve">посадових осіб, </w:t>
      </w:r>
      <w:r w:rsidR="008D634F" w:rsidRPr="00DC049B">
        <w:rPr>
          <w:rFonts w:ascii="Arial" w:eastAsia="Times New Roman" w:hAnsi="Arial" w:cs="Arial"/>
          <w:lang w:eastAsia="uk-UA"/>
        </w:rPr>
        <w:t xml:space="preserve">ключових партнерів , аудиторів , які будуть залучені до завдання , їх членів сімей та близьких родичів . </w:t>
      </w:r>
    </w:p>
    <w:p w14:paraId="014BDEAC" w14:textId="7168EE68" w:rsidR="008D634F" w:rsidRPr="00DC049B" w:rsidRDefault="008D634F" w:rsidP="008E39FC">
      <w:pPr>
        <w:numPr>
          <w:ilvl w:val="1"/>
          <w:numId w:val="10"/>
        </w:numPr>
        <w:tabs>
          <w:tab w:val="left" w:pos="2127"/>
        </w:tabs>
        <w:spacing w:after="0" w:line="240" w:lineRule="auto"/>
        <w:ind w:firstLine="403"/>
        <w:jc w:val="both"/>
        <w:rPr>
          <w:rFonts w:ascii="Arial" w:eastAsia="Times New Roman" w:hAnsi="Arial" w:cs="Arial"/>
          <w:lang w:eastAsia="uk-UA"/>
        </w:rPr>
      </w:pPr>
      <w:r w:rsidRPr="00DC049B">
        <w:rPr>
          <w:rFonts w:ascii="Arial" w:eastAsia="Times New Roman" w:hAnsi="Arial" w:cs="Arial"/>
          <w:lang w:eastAsia="uk-UA"/>
        </w:rPr>
        <w:t>На додаток до листа необхідно додати перелік</w:t>
      </w:r>
      <w:r w:rsidR="004A1F31" w:rsidRPr="00DC049B">
        <w:rPr>
          <w:rFonts w:ascii="Arial" w:eastAsia="Times New Roman" w:hAnsi="Arial" w:cs="Arial"/>
          <w:lang w:eastAsia="uk-UA"/>
        </w:rPr>
        <w:t xml:space="preserve"> цих осіб</w:t>
      </w:r>
      <w:r w:rsidR="00487A96" w:rsidRPr="00DC049B">
        <w:rPr>
          <w:rFonts w:ascii="Arial" w:eastAsia="Times New Roman" w:hAnsi="Arial" w:cs="Arial"/>
          <w:lang w:eastAsia="uk-UA"/>
        </w:rPr>
        <w:t xml:space="preserve"> із зазначення ПІБ та РНОКПП </w:t>
      </w:r>
      <w:r w:rsidR="004A1F31" w:rsidRPr="00DC049B">
        <w:rPr>
          <w:rFonts w:ascii="Arial" w:eastAsia="Times New Roman" w:hAnsi="Arial" w:cs="Arial"/>
          <w:lang w:eastAsia="uk-UA"/>
        </w:rPr>
        <w:t xml:space="preserve"> </w:t>
      </w:r>
      <w:r w:rsidR="00487A96" w:rsidRPr="00DC049B">
        <w:rPr>
          <w:rFonts w:ascii="Arial" w:eastAsia="Times New Roman" w:hAnsi="Arial" w:cs="Arial"/>
          <w:lang w:eastAsia="uk-UA"/>
        </w:rPr>
        <w:t xml:space="preserve"> (засновники , посадові особи, ключові партнери , аудитори , які будуть залучені до завдання , їх член</w:t>
      </w:r>
      <w:r w:rsidR="00444F3E" w:rsidRPr="00DC049B">
        <w:rPr>
          <w:rFonts w:ascii="Arial" w:eastAsia="Times New Roman" w:hAnsi="Arial" w:cs="Arial"/>
          <w:lang w:eastAsia="uk-UA"/>
        </w:rPr>
        <w:t>и</w:t>
      </w:r>
      <w:r w:rsidR="00487A96" w:rsidRPr="00DC049B">
        <w:rPr>
          <w:rFonts w:ascii="Arial" w:eastAsia="Times New Roman" w:hAnsi="Arial" w:cs="Arial"/>
          <w:lang w:eastAsia="uk-UA"/>
        </w:rPr>
        <w:t xml:space="preserve"> сімей та </w:t>
      </w:r>
      <w:r w:rsidR="00444F3E" w:rsidRPr="00DC049B">
        <w:rPr>
          <w:rFonts w:ascii="Arial" w:eastAsia="Times New Roman" w:hAnsi="Arial" w:cs="Arial"/>
          <w:lang w:eastAsia="uk-UA"/>
        </w:rPr>
        <w:t>близькі</w:t>
      </w:r>
      <w:r w:rsidR="00487A96" w:rsidRPr="00DC049B">
        <w:rPr>
          <w:rFonts w:ascii="Arial" w:eastAsia="Times New Roman" w:hAnsi="Arial" w:cs="Arial"/>
          <w:lang w:eastAsia="uk-UA"/>
        </w:rPr>
        <w:t xml:space="preserve"> родичі</w:t>
      </w:r>
      <w:r w:rsidR="00444F3E" w:rsidRPr="00DC049B">
        <w:rPr>
          <w:rFonts w:ascii="Arial" w:eastAsia="Times New Roman" w:hAnsi="Arial" w:cs="Arial"/>
          <w:lang w:eastAsia="uk-UA"/>
        </w:rPr>
        <w:t xml:space="preserve"> </w:t>
      </w:r>
      <w:r w:rsidR="004A1F31" w:rsidRPr="00DC049B">
        <w:rPr>
          <w:rFonts w:ascii="Arial" w:eastAsia="Times New Roman" w:hAnsi="Arial" w:cs="Arial"/>
          <w:lang w:eastAsia="uk-UA"/>
        </w:rPr>
        <w:t xml:space="preserve">). </w:t>
      </w:r>
      <w:r w:rsidRPr="00DC049B">
        <w:rPr>
          <w:rFonts w:ascii="Arial" w:eastAsia="Times New Roman" w:hAnsi="Arial" w:cs="Arial"/>
          <w:lang w:eastAsia="uk-UA"/>
        </w:rPr>
        <w:t xml:space="preserve"> </w:t>
      </w:r>
    </w:p>
    <w:p w14:paraId="56AA19F7" w14:textId="77777777" w:rsidR="005A291D" w:rsidRPr="00DC049B" w:rsidRDefault="005A291D" w:rsidP="008E39FC">
      <w:pPr>
        <w:pStyle w:val="a3"/>
        <w:numPr>
          <w:ilvl w:val="0"/>
          <w:numId w:val="10"/>
        </w:numPr>
        <w:spacing w:after="0" w:line="240" w:lineRule="auto"/>
        <w:jc w:val="both"/>
        <w:rPr>
          <w:rFonts w:ascii="Arial" w:hAnsi="Arial" w:cs="Arial"/>
        </w:rPr>
      </w:pPr>
      <w:r w:rsidRPr="00DC049B">
        <w:rPr>
          <w:rFonts w:ascii="Arial" w:eastAsia="Times New Roman" w:hAnsi="Arial" w:cs="Arial"/>
          <w:lang w:eastAsia="uk-UA"/>
        </w:rPr>
        <w:t xml:space="preserve">Лист-запевнення щодо відповідності вказаним вимогам </w:t>
      </w:r>
      <w:r w:rsidR="004A1F31" w:rsidRPr="00DC049B">
        <w:rPr>
          <w:rFonts w:ascii="Arial" w:eastAsia="Times New Roman" w:hAnsi="Arial" w:cs="Arial"/>
          <w:lang w:eastAsia="uk-UA"/>
        </w:rPr>
        <w:t xml:space="preserve"> </w:t>
      </w:r>
      <w:r w:rsidRPr="00DC049B">
        <w:rPr>
          <w:rFonts w:ascii="Arial" w:eastAsia="Times New Roman" w:hAnsi="Arial" w:cs="Arial"/>
          <w:lang w:eastAsia="uk-UA"/>
        </w:rPr>
        <w:t>учасників Конкурсу</w:t>
      </w:r>
    </w:p>
    <w:p w14:paraId="56B2FC63" w14:textId="3F5BA804" w:rsidR="005A291D" w:rsidRPr="00DC049B" w:rsidRDefault="005A291D" w:rsidP="008E39FC">
      <w:pPr>
        <w:pStyle w:val="a3"/>
        <w:numPr>
          <w:ilvl w:val="0"/>
          <w:numId w:val="10"/>
        </w:numPr>
        <w:spacing w:after="0" w:line="240" w:lineRule="auto"/>
        <w:jc w:val="both"/>
        <w:rPr>
          <w:rFonts w:ascii="Arial" w:hAnsi="Arial" w:cs="Arial"/>
        </w:rPr>
      </w:pPr>
      <w:r w:rsidRPr="00DC049B">
        <w:rPr>
          <w:rFonts w:ascii="Arial" w:eastAsia="Times New Roman" w:hAnsi="Arial" w:cs="Arial"/>
          <w:lang w:eastAsia="uk-UA"/>
        </w:rPr>
        <w:t xml:space="preserve">Цінова пропозиція щодо розміру оплати за договором та розрахунок вартості послуг. Комерційна пропозиція може містити ціну послуг з урахуванням укладання контракту на строк від 1 до </w:t>
      </w:r>
      <w:r w:rsidR="005A5882" w:rsidRPr="00DC049B">
        <w:rPr>
          <w:rFonts w:ascii="Arial" w:eastAsia="Times New Roman" w:hAnsi="Arial" w:cs="Arial"/>
          <w:lang w:val="ru-RU" w:eastAsia="uk-UA"/>
        </w:rPr>
        <w:t>5</w:t>
      </w:r>
      <w:r w:rsidRPr="00DC049B">
        <w:rPr>
          <w:rFonts w:ascii="Arial" w:eastAsia="Times New Roman" w:hAnsi="Arial" w:cs="Arial"/>
          <w:lang w:eastAsia="uk-UA"/>
        </w:rPr>
        <w:t xml:space="preserve"> років, починаючи з аудиту фінансової звітності за 20</w:t>
      </w:r>
      <w:r w:rsidR="00CB177F" w:rsidRPr="00DC049B">
        <w:rPr>
          <w:rFonts w:ascii="Arial" w:eastAsia="Times New Roman" w:hAnsi="Arial" w:cs="Arial"/>
          <w:lang w:eastAsia="uk-UA"/>
        </w:rPr>
        <w:t>2</w:t>
      </w:r>
      <w:r w:rsidR="009E127A" w:rsidRPr="00DC049B">
        <w:rPr>
          <w:rFonts w:ascii="Arial" w:eastAsia="Times New Roman" w:hAnsi="Arial" w:cs="Arial"/>
          <w:lang w:val="ru-RU" w:eastAsia="uk-UA"/>
        </w:rPr>
        <w:t>6</w:t>
      </w:r>
      <w:r w:rsidRPr="00DC049B">
        <w:rPr>
          <w:rFonts w:ascii="Arial" w:eastAsia="Times New Roman" w:hAnsi="Arial" w:cs="Arial"/>
          <w:lang w:eastAsia="uk-UA"/>
        </w:rPr>
        <w:t xml:space="preserve"> рік;</w:t>
      </w:r>
    </w:p>
    <w:p w14:paraId="2B89373C" w14:textId="77777777" w:rsidR="005A291D" w:rsidRPr="00DC049B" w:rsidRDefault="005A291D" w:rsidP="008E39FC">
      <w:pPr>
        <w:pStyle w:val="a3"/>
        <w:numPr>
          <w:ilvl w:val="0"/>
          <w:numId w:val="10"/>
        </w:numPr>
        <w:spacing w:after="0" w:line="240" w:lineRule="auto"/>
        <w:jc w:val="both"/>
        <w:rPr>
          <w:rFonts w:ascii="Arial" w:hAnsi="Arial" w:cs="Arial"/>
        </w:rPr>
      </w:pPr>
      <w:r w:rsidRPr="00DC049B">
        <w:rPr>
          <w:rFonts w:ascii="Arial" w:eastAsia="Times New Roman" w:hAnsi="Arial" w:cs="Arial"/>
          <w:lang w:eastAsia="uk-UA"/>
        </w:rPr>
        <w:t>Платіжні умови за договором (графік платежів);</w:t>
      </w:r>
    </w:p>
    <w:p w14:paraId="4A18C765" w14:textId="77777777" w:rsidR="005A291D" w:rsidRPr="00DC049B" w:rsidRDefault="005A291D" w:rsidP="008E39FC">
      <w:pPr>
        <w:pStyle w:val="a3"/>
        <w:numPr>
          <w:ilvl w:val="0"/>
          <w:numId w:val="10"/>
        </w:numPr>
        <w:spacing w:after="0" w:line="240" w:lineRule="auto"/>
        <w:jc w:val="both"/>
        <w:rPr>
          <w:rFonts w:ascii="Arial" w:hAnsi="Arial" w:cs="Arial"/>
        </w:rPr>
      </w:pPr>
      <w:r w:rsidRPr="00DC049B">
        <w:rPr>
          <w:rFonts w:ascii="Arial" w:eastAsia="Times New Roman" w:hAnsi="Arial" w:cs="Arial"/>
          <w:lang w:eastAsia="uk-UA"/>
        </w:rPr>
        <w:lastRenderedPageBreak/>
        <w:t>Терміни (основний графік) проведення аудиту.</w:t>
      </w:r>
    </w:p>
    <w:p w14:paraId="33A65C49" w14:textId="77777777" w:rsidR="004122BA" w:rsidRPr="00DC049B" w:rsidRDefault="004122BA" w:rsidP="008E39FC">
      <w:pPr>
        <w:spacing w:after="0" w:line="240" w:lineRule="auto"/>
        <w:ind w:left="142" w:firstLine="993"/>
        <w:jc w:val="both"/>
        <w:rPr>
          <w:rFonts w:ascii="Arial" w:hAnsi="Arial" w:cs="Arial"/>
        </w:rPr>
      </w:pPr>
    </w:p>
    <w:p w14:paraId="102F3A42" w14:textId="77777777" w:rsidR="008510F7" w:rsidRPr="00DC049B" w:rsidRDefault="00827B6D" w:rsidP="00C95DA2">
      <w:pPr>
        <w:spacing w:after="0" w:line="240" w:lineRule="auto"/>
        <w:ind w:left="142" w:firstLine="851"/>
        <w:jc w:val="both"/>
        <w:rPr>
          <w:rFonts w:ascii="Arial" w:eastAsiaTheme="minorEastAsia" w:hAnsi="Arial" w:cs="Arial"/>
          <w:color w:val="000000"/>
          <w:lang w:val="ru-RU" w:eastAsia="zh-CN"/>
        </w:rPr>
      </w:pPr>
      <w:r w:rsidRPr="00DC049B">
        <w:rPr>
          <w:rFonts w:ascii="Arial" w:hAnsi="Arial" w:cs="Arial"/>
        </w:rPr>
        <w:t xml:space="preserve">Адреса для надсилання конкурсних пропозицій: </w:t>
      </w:r>
      <w:r w:rsidR="00EC1363" w:rsidRPr="00DC049B">
        <w:rPr>
          <w:rFonts w:ascii="Arial" w:hAnsi="Arial" w:cs="Arial"/>
        </w:rPr>
        <w:t>65026</w:t>
      </w:r>
      <w:r w:rsidRPr="00DC049B">
        <w:rPr>
          <w:rFonts w:ascii="Arial" w:hAnsi="Arial" w:cs="Arial"/>
        </w:rPr>
        <w:t xml:space="preserve"> </w:t>
      </w:r>
      <w:r w:rsidR="00EC1363" w:rsidRPr="00DC049B">
        <w:rPr>
          <w:rFonts w:ascii="Arial" w:hAnsi="Arial" w:cs="Arial"/>
        </w:rPr>
        <w:t>м. Одеса, Польській узвіз 11</w:t>
      </w:r>
      <w:r w:rsidRPr="00DC049B">
        <w:rPr>
          <w:rFonts w:ascii="Arial" w:hAnsi="Arial" w:cs="Arial"/>
        </w:rPr>
        <w:t xml:space="preserve">, або на електронну адресу: </w:t>
      </w:r>
      <w:hyperlink r:id="rId8" w:history="1">
        <w:r w:rsidR="008510F7" w:rsidRPr="00DC049B">
          <w:rPr>
            <w:rStyle w:val="a4"/>
            <w:rFonts w:ascii="Arial" w:eastAsiaTheme="minorEastAsia" w:hAnsi="Arial" w:cs="Arial"/>
            <w:lang w:val="ru-RU" w:eastAsia="zh-CN"/>
          </w:rPr>
          <w:t>LilijBondyuk@mtb.ua</w:t>
        </w:r>
      </w:hyperlink>
    </w:p>
    <w:p w14:paraId="7EDAB25E" w14:textId="77777777" w:rsidR="008510F7" w:rsidRPr="00DC049B" w:rsidRDefault="008510F7" w:rsidP="00C95DA2">
      <w:pPr>
        <w:spacing w:after="0" w:line="240" w:lineRule="auto"/>
        <w:ind w:left="142" w:firstLine="851"/>
        <w:jc w:val="both"/>
        <w:rPr>
          <w:rFonts w:ascii="Arial" w:eastAsiaTheme="minorEastAsia" w:hAnsi="Arial" w:cs="Arial"/>
          <w:color w:val="000000"/>
          <w:lang w:val="ru-RU" w:eastAsia="zh-CN"/>
        </w:rPr>
      </w:pPr>
    </w:p>
    <w:p w14:paraId="26F9A96D" w14:textId="77777777" w:rsidR="004122BA" w:rsidRPr="00DC049B" w:rsidRDefault="00827B6D" w:rsidP="00C95DA2">
      <w:pPr>
        <w:spacing w:after="0" w:line="240" w:lineRule="auto"/>
        <w:ind w:left="142" w:firstLine="851"/>
        <w:jc w:val="both"/>
        <w:rPr>
          <w:rFonts w:ascii="Arial" w:hAnsi="Arial" w:cs="Arial"/>
        </w:rPr>
      </w:pPr>
      <w:r w:rsidRPr="00DC049B">
        <w:rPr>
          <w:rFonts w:ascii="Arial" w:hAnsi="Arial" w:cs="Arial"/>
        </w:rPr>
        <w:t xml:space="preserve">Уповноважена особа: </w:t>
      </w:r>
      <w:r w:rsidR="00DB35B3" w:rsidRPr="00DC049B">
        <w:rPr>
          <w:rFonts w:ascii="Arial" w:hAnsi="Arial" w:cs="Arial"/>
          <w:lang w:val="ru-RU"/>
        </w:rPr>
        <w:t xml:space="preserve"> </w:t>
      </w:r>
      <w:r w:rsidR="00CB177F" w:rsidRPr="00DC049B">
        <w:rPr>
          <w:rFonts w:ascii="Arial" w:hAnsi="Arial" w:cs="Arial"/>
        </w:rPr>
        <w:t xml:space="preserve"> начальник</w:t>
      </w:r>
      <w:r w:rsidR="00DB35B3" w:rsidRPr="00DC049B">
        <w:rPr>
          <w:rFonts w:ascii="Arial" w:hAnsi="Arial" w:cs="Arial"/>
          <w:lang w:val="ru-RU"/>
        </w:rPr>
        <w:t xml:space="preserve"> </w:t>
      </w:r>
      <w:r w:rsidR="00CB177F" w:rsidRPr="00DC049B">
        <w:rPr>
          <w:rFonts w:ascii="Arial" w:hAnsi="Arial" w:cs="Arial"/>
        </w:rPr>
        <w:t>підрозділу внутрішнього аудиту Бондюк Лілія Олегівна</w:t>
      </w:r>
      <w:r w:rsidRPr="00DC049B">
        <w:rPr>
          <w:rFonts w:ascii="Arial" w:hAnsi="Arial" w:cs="Arial"/>
        </w:rPr>
        <w:t xml:space="preserve"> (04</w:t>
      </w:r>
      <w:r w:rsidR="008E0CED" w:rsidRPr="00DC049B">
        <w:rPr>
          <w:rFonts w:ascii="Arial" w:hAnsi="Arial" w:cs="Arial"/>
        </w:rPr>
        <w:t>82</w:t>
      </w:r>
      <w:r w:rsidRPr="00DC049B">
        <w:rPr>
          <w:rFonts w:ascii="Arial" w:hAnsi="Arial" w:cs="Arial"/>
        </w:rPr>
        <w:t xml:space="preserve">) </w:t>
      </w:r>
      <w:r w:rsidR="008E0CED" w:rsidRPr="00DC049B">
        <w:rPr>
          <w:rFonts w:ascii="Arial" w:hAnsi="Arial" w:cs="Arial"/>
        </w:rPr>
        <w:t>301300</w:t>
      </w:r>
      <w:r w:rsidRPr="00DC049B">
        <w:rPr>
          <w:rFonts w:ascii="Arial" w:hAnsi="Arial" w:cs="Arial"/>
        </w:rPr>
        <w:t>.</w:t>
      </w:r>
    </w:p>
    <w:p w14:paraId="52E57604" w14:textId="77777777" w:rsidR="00827B6D" w:rsidRPr="00DC049B" w:rsidRDefault="00827B6D" w:rsidP="00C95DA2">
      <w:pPr>
        <w:spacing w:after="0" w:line="240" w:lineRule="auto"/>
        <w:ind w:left="142" w:firstLine="851"/>
        <w:jc w:val="both"/>
        <w:rPr>
          <w:rFonts w:ascii="Arial" w:hAnsi="Arial" w:cs="Arial"/>
        </w:rPr>
      </w:pPr>
    </w:p>
    <w:p w14:paraId="47ED52DE" w14:textId="07612338" w:rsidR="00827B6D" w:rsidRPr="00DC049B" w:rsidRDefault="009977B1" w:rsidP="00C95DA2">
      <w:pPr>
        <w:spacing w:after="0" w:line="240" w:lineRule="auto"/>
        <w:ind w:left="142" w:firstLine="851"/>
        <w:jc w:val="both"/>
        <w:rPr>
          <w:rFonts w:ascii="Arial" w:hAnsi="Arial" w:cs="Arial"/>
        </w:rPr>
      </w:pPr>
      <w:r w:rsidRPr="00DC049B">
        <w:rPr>
          <w:rFonts w:ascii="Arial" w:hAnsi="Arial" w:cs="Arial"/>
          <w:b/>
        </w:rPr>
        <w:t>Кінцевий строк приймання конкурсних пропозицій:</w:t>
      </w:r>
      <w:r w:rsidRPr="00DC049B">
        <w:rPr>
          <w:rFonts w:ascii="Arial" w:hAnsi="Arial" w:cs="Arial"/>
        </w:rPr>
        <w:t xml:space="preserve"> до </w:t>
      </w:r>
      <w:r w:rsidR="00F13CD9" w:rsidRPr="00DC049B">
        <w:rPr>
          <w:rFonts w:ascii="Arial" w:hAnsi="Arial" w:cs="Arial"/>
          <w:lang w:val="ru-RU"/>
        </w:rPr>
        <w:t>17:</w:t>
      </w:r>
      <w:r w:rsidR="00EC1363" w:rsidRPr="00DC049B">
        <w:rPr>
          <w:rFonts w:ascii="Arial" w:hAnsi="Arial" w:cs="Arial"/>
        </w:rPr>
        <w:t>30</w:t>
      </w:r>
      <w:r w:rsidR="00F13CD9" w:rsidRPr="00DC049B">
        <w:rPr>
          <w:rFonts w:ascii="Arial" w:hAnsi="Arial" w:cs="Arial"/>
          <w:lang w:val="ru-RU"/>
        </w:rPr>
        <w:t xml:space="preserve"> </w:t>
      </w:r>
      <w:r w:rsidR="002D1956">
        <w:rPr>
          <w:rFonts w:ascii="Arial" w:hAnsi="Arial" w:cs="Arial"/>
          <w:lang w:val="ru-RU"/>
        </w:rPr>
        <w:t>18.09.2026</w:t>
      </w:r>
      <w:r w:rsidRPr="00DC049B">
        <w:rPr>
          <w:rFonts w:ascii="Arial" w:hAnsi="Arial" w:cs="Arial"/>
        </w:rPr>
        <w:t>.</w:t>
      </w:r>
    </w:p>
    <w:p w14:paraId="7690D933" w14:textId="77777777" w:rsidR="009977B1" w:rsidRPr="00DC049B" w:rsidRDefault="009977B1" w:rsidP="00C95DA2">
      <w:pPr>
        <w:spacing w:after="0" w:line="240" w:lineRule="auto"/>
        <w:ind w:left="142" w:firstLine="851"/>
        <w:jc w:val="both"/>
        <w:rPr>
          <w:rFonts w:ascii="Arial" w:hAnsi="Arial" w:cs="Arial"/>
        </w:rPr>
      </w:pPr>
      <w:r w:rsidRPr="00DC049B">
        <w:rPr>
          <w:rFonts w:ascii="Arial" w:hAnsi="Arial" w:cs="Arial"/>
        </w:rPr>
        <w:t>Банк зберігає за собою право не розглядати пропозиції, що надійшли після встановленого строку, подані не в повному обсязі або з порушенням умов Конкурсу.</w:t>
      </w:r>
    </w:p>
    <w:p w14:paraId="2DE96F77" w14:textId="77777777" w:rsidR="009977B1" w:rsidRPr="00DC049B" w:rsidRDefault="009977B1" w:rsidP="00C95DA2">
      <w:pPr>
        <w:spacing w:after="0" w:line="240" w:lineRule="auto"/>
        <w:ind w:left="142" w:firstLine="851"/>
        <w:jc w:val="both"/>
        <w:rPr>
          <w:rFonts w:ascii="Arial" w:hAnsi="Arial" w:cs="Arial"/>
        </w:rPr>
      </w:pPr>
    </w:p>
    <w:p w14:paraId="6F65FE78" w14:textId="77777777" w:rsidR="001A5781" w:rsidRPr="00DC049B" w:rsidRDefault="001A5781" w:rsidP="00C95DA2">
      <w:pPr>
        <w:spacing w:after="0" w:line="240" w:lineRule="auto"/>
        <w:ind w:left="142" w:firstLine="851"/>
        <w:jc w:val="both"/>
        <w:rPr>
          <w:rFonts w:ascii="Arial" w:hAnsi="Arial" w:cs="Arial"/>
        </w:rPr>
      </w:pPr>
      <w:r w:rsidRPr="00DC049B">
        <w:rPr>
          <w:rFonts w:ascii="Arial" w:hAnsi="Arial" w:cs="Arial"/>
        </w:rPr>
        <w:t>Фінансова звітність та інша публічна інформація про діяльність Банку доступна на веб-сайті Банку в мережі Інтернет у розділі «Про Банк».</w:t>
      </w:r>
    </w:p>
    <w:p w14:paraId="36E0446B" w14:textId="77777777" w:rsidR="009335EE" w:rsidRPr="008E39FC" w:rsidRDefault="001A5781" w:rsidP="00C95DA2">
      <w:pPr>
        <w:spacing w:after="0" w:line="240" w:lineRule="auto"/>
        <w:ind w:left="142" w:firstLine="851"/>
        <w:jc w:val="both"/>
        <w:rPr>
          <w:rFonts w:ascii="Arial" w:hAnsi="Arial" w:cs="Arial"/>
        </w:rPr>
      </w:pPr>
      <w:r w:rsidRPr="00DC049B">
        <w:rPr>
          <w:rFonts w:ascii="Arial" w:hAnsi="Arial" w:cs="Arial"/>
        </w:rPr>
        <w:t xml:space="preserve">Повідомлення про результати Конкурсу буде надіслано учасникам електронною поштою </w:t>
      </w:r>
      <w:proofErr w:type="spellStart"/>
      <w:r w:rsidR="000204A1" w:rsidRPr="00DC049B">
        <w:rPr>
          <w:rFonts w:ascii="Arial" w:hAnsi="Arial" w:cs="Arial"/>
          <w:lang w:val="ru-RU"/>
        </w:rPr>
        <w:t>або</w:t>
      </w:r>
      <w:proofErr w:type="spellEnd"/>
      <w:r w:rsidRPr="00DC049B">
        <w:rPr>
          <w:rFonts w:ascii="Arial" w:hAnsi="Arial" w:cs="Arial"/>
        </w:rPr>
        <w:t xml:space="preserve"> розміщене на веб-сайті Банку.</w:t>
      </w:r>
    </w:p>
    <w:sectPr w:rsidR="009335EE" w:rsidRPr="008E39FC">
      <w:footerReference w:type="default" r:id="rId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E95D8" w14:textId="77777777" w:rsidR="00BF7539" w:rsidRDefault="00BF7539">
      <w:pPr>
        <w:spacing w:after="0" w:line="240" w:lineRule="auto"/>
      </w:pPr>
      <w:r>
        <w:separator/>
      </w:r>
    </w:p>
  </w:endnote>
  <w:endnote w:type="continuationSeparator" w:id="0">
    <w:p w14:paraId="59C8C44C" w14:textId="77777777" w:rsidR="00BF7539" w:rsidRDefault="00BF7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297494"/>
      <w:docPartObj>
        <w:docPartGallery w:val="Page Numbers (Bottom of Page)"/>
        <w:docPartUnique/>
      </w:docPartObj>
    </w:sdtPr>
    <w:sdtContent>
      <w:p w14:paraId="45EFAFAD" w14:textId="77777777" w:rsidR="008276A1" w:rsidRDefault="00B87240">
        <w:pPr>
          <w:pStyle w:val="a6"/>
          <w:jc w:val="center"/>
        </w:pPr>
        <w:r>
          <w:fldChar w:fldCharType="begin"/>
        </w:r>
        <w:r>
          <w:instrText>PAGE   \* MERGEFORMAT</w:instrText>
        </w:r>
        <w:r>
          <w:fldChar w:fldCharType="separate"/>
        </w:r>
        <w:r w:rsidR="00C95DA2" w:rsidRPr="00C95DA2">
          <w:rPr>
            <w:noProof/>
            <w:lang w:val="ru-RU"/>
          </w:rPr>
          <w:t>3</w:t>
        </w:r>
        <w:r>
          <w:fldChar w:fldCharType="end"/>
        </w:r>
      </w:p>
    </w:sdtContent>
  </w:sdt>
  <w:p w14:paraId="173349F4" w14:textId="77777777" w:rsidR="008276A1" w:rsidRDefault="008276A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4A1C0" w14:textId="77777777" w:rsidR="00BF7539" w:rsidRDefault="00BF7539">
      <w:pPr>
        <w:spacing w:after="0" w:line="240" w:lineRule="auto"/>
      </w:pPr>
      <w:r>
        <w:separator/>
      </w:r>
    </w:p>
  </w:footnote>
  <w:footnote w:type="continuationSeparator" w:id="0">
    <w:p w14:paraId="29FC2FCA" w14:textId="77777777" w:rsidR="00BF7539" w:rsidRDefault="00BF75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CC3"/>
    <w:multiLevelType w:val="hybridMultilevel"/>
    <w:tmpl w:val="3F643B0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7C009C1"/>
    <w:multiLevelType w:val="hybridMultilevel"/>
    <w:tmpl w:val="7076E316"/>
    <w:lvl w:ilvl="0" w:tplc="752ED524">
      <w:start w:val="3"/>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9F6AA4"/>
    <w:multiLevelType w:val="hybridMultilevel"/>
    <w:tmpl w:val="CA886A1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B765B9"/>
    <w:multiLevelType w:val="multilevel"/>
    <w:tmpl w:val="6FFC8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9C3C88"/>
    <w:multiLevelType w:val="hybridMultilevel"/>
    <w:tmpl w:val="D8E8EDC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28B72144"/>
    <w:multiLevelType w:val="hybridMultilevel"/>
    <w:tmpl w:val="E2705DB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2F601F75"/>
    <w:multiLevelType w:val="hybridMultilevel"/>
    <w:tmpl w:val="0770915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9397547"/>
    <w:multiLevelType w:val="hybridMultilevel"/>
    <w:tmpl w:val="31D63884"/>
    <w:lvl w:ilvl="0" w:tplc="A4062A34">
      <w:start w:val="1"/>
      <w:numFmt w:val="decimal"/>
      <w:lvlText w:val="%1."/>
      <w:lvlJc w:val="left"/>
      <w:pPr>
        <w:ind w:left="0" w:hanging="360"/>
      </w:pPr>
      <w:rPr>
        <w:rFonts w:ascii="Arial" w:eastAsia="Times New Roman" w:hAnsi="Arial" w:cs="Arial"/>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8" w15:restartNumberingAfterBreak="0">
    <w:nsid w:val="4979716B"/>
    <w:multiLevelType w:val="multilevel"/>
    <w:tmpl w:val="ED9C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FF47A9"/>
    <w:multiLevelType w:val="hybridMultilevel"/>
    <w:tmpl w:val="AD4A9870"/>
    <w:lvl w:ilvl="0" w:tplc="0422000D">
      <w:start w:val="1"/>
      <w:numFmt w:val="bullet"/>
      <w:lvlText w:val=""/>
      <w:lvlJc w:val="left"/>
      <w:pPr>
        <w:ind w:left="2325" w:hanging="360"/>
      </w:pPr>
      <w:rPr>
        <w:rFonts w:ascii="Wingdings" w:hAnsi="Wingdings" w:hint="default"/>
      </w:rPr>
    </w:lvl>
    <w:lvl w:ilvl="1" w:tplc="04220003" w:tentative="1">
      <w:start w:val="1"/>
      <w:numFmt w:val="bullet"/>
      <w:lvlText w:val="o"/>
      <w:lvlJc w:val="left"/>
      <w:pPr>
        <w:ind w:left="3045" w:hanging="360"/>
      </w:pPr>
      <w:rPr>
        <w:rFonts w:ascii="Courier New" w:hAnsi="Courier New" w:cs="Courier New" w:hint="default"/>
      </w:rPr>
    </w:lvl>
    <w:lvl w:ilvl="2" w:tplc="04220005" w:tentative="1">
      <w:start w:val="1"/>
      <w:numFmt w:val="bullet"/>
      <w:lvlText w:val=""/>
      <w:lvlJc w:val="left"/>
      <w:pPr>
        <w:ind w:left="3765" w:hanging="360"/>
      </w:pPr>
      <w:rPr>
        <w:rFonts w:ascii="Wingdings" w:hAnsi="Wingdings" w:hint="default"/>
      </w:rPr>
    </w:lvl>
    <w:lvl w:ilvl="3" w:tplc="04220001" w:tentative="1">
      <w:start w:val="1"/>
      <w:numFmt w:val="bullet"/>
      <w:lvlText w:val=""/>
      <w:lvlJc w:val="left"/>
      <w:pPr>
        <w:ind w:left="4485" w:hanging="360"/>
      </w:pPr>
      <w:rPr>
        <w:rFonts w:ascii="Symbol" w:hAnsi="Symbol" w:hint="default"/>
      </w:rPr>
    </w:lvl>
    <w:lvl w:ilvl="4" w:tplc="04220003" w:tentative="1">
      <w:start w:val="1"/>
      <w:numFmt w:val="bullet"/>
      <w:lvlText w:val="o"/>
      <w:lvlJc w:val="left"/>
      <w:pPr>
        <w:ind w:left="5205" w:hanging="360"/>
      </w:pPr>
      <w:rPr>
        <w:rFonts w:ascii="Courier New" w:hAnsi="Courier New" w:cs="Courier New" w:hint="default"/>
      </w:rPr>
    </w:lvl>
    <w:lvl w:ilvl="5" w:tplc="04220005" w:tentative="1">
      <w:start w:val="1"/>
      <w:numFmt w:val="bullet"/>
      <w:lvlText w:val=""/>
      <w:lvlJc w:val="left"/>
      <w:pPr>
        <w:ind w:left="5925" w:hanging="360"/>
      </w:pPr>
      <w:rPr>
        <w:rFonts w:ascii="Wingdings" w:hAnsi="Wingdings" w:hint="default"/>
      </w:rPr>
    </w:lvl>
    <w:lvl w:ilvl="6" w:tplc="04220001" w:tentative="1">
      <w:start w:val="1"/>
      <w:numFmt w:val="bullet"/>
      <w:lvlText w:val=""/>
      <w:lvlJc w:val="left"/>
      <w:pPr>
        <w:ind w:left="6645" w:hanging="360"/>
      </w:pPr>
      <w:rPr>
        <w:rFonts w:ascii="Symbol" w:hAnsi="Symbol" w:hint="default"/>
      </w:rPr>
    </w:lvl>
    <w:lvl w:ilvl="7" w:tplc="04220003" w:tentative="1">
      <w:start w:val="1"/>
      <w:numFmt w:val="bullet"/>
      <w:lvlText w:val="o"/>
      <w:lvlJc w:val="left"/>
      <w:pPr>
        <w:ind w:left="7365" w:hanging="360"/>
      </w:pPr>
      <w:rPr>
        <w:rFonts w:ascii="Courier New" w:hAnsi="Courier New" w:cs="Courier New" w:hint="default"/>
      </w:rPr>
    </w:lvl>
    <w:lvl w:ilvl="8" w:tplc="04220005" w:tentative="1">
      <w:start w:val="1"/>
      <w:numFmt w:val="bullet"/>
      <w:lvlText w:val=""/>
      <w:lvlJc w:val="left"/>
      <w:pPr>
        <w:ind w:left="8085" w:hanging="360"/>
      </w:pPr>
      <w:rPr>
        <w:rFonts w:ascii="Wingdings" w:hAnsi="Wingdings" w:hint="default"/>
      </w:rPr>
    </w:lvl>
  </w:abstractNum>
  <w:abstractNum w:abstractNumId="10" w15:restartNumberingAfterBreak="0">
    <w:nsid w:val="54C71530"/>
    <w:multiLevelType w:val="hybridMultilevel"/>
    <w:tmpl w:val="039E1E3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5B51C0"/>
    <w:multiLevelType w:val="hybridMultilevel"/>
    <w:tmpl w:val="E460C374"/>
    <w:lvl w:ilvl="0" w:tplc="2D14A920">
      <w:start w:val="1"/>
      <w:numFmt w:val="decimal"/>
      <w:lvlText w:val="%1)"/>
      <w:lvlJc w:val="left"/>
      <w:pPr>
        <w:ind w:left="1965" w:hanging="360"/>
      </w:pPr>
      <w:rPr>
        <w:rFonts w:hint="default"/>
      </w:rPr>
    </w:lvl>
    <w:lvl w:ilvl="1" w:tplc="04220019" w:tentative="1">
      <w:start w:val="1"/>
      <w:numFmt w:val="lowerLetter"/>
      <w:lvlText w:val="%2."/>
      <w:lvlJc w:val="left"/>
      <w:pPr>
        <w:ind w:left="2685" w:hanging="360"/>
      </w:pPr>
    </w:lvl>
    <w:lvl w:ilvl="2" w:tplc="0422001B" w:tentative="1">
      <w:start w:val="1"/>
      <w:numFmt w:val="lowerRoman"/>
      <w:lvlText w:val="%3."/>
      <w:lvlJc w:val="right"/>
      <w:pPr>
        <w:ind w:left="3405" w:hanging="180"/>
      </w:pPr>
    </w:lvl>
    <w:lvl w:ilvl="3" w:tplc="0422000F" w:tentative="1">
      <w:start w:val="1"/>
      <w:numFmt w:val="decimal"/>
      <w:lvlText w:val="%4."/>
      <w:lvlJc w:val="left"/>
      <w:pPr>
        <w:ind w:left="4125" w:hanging="360"/>
      </w:pPr>
    </w:lvl>
    <w:lvl w:ilvl="4" w:tplc="04220019" w:tentative="1">
      <w:start w:val="1"/>
      <w:numFmt w:val="lowerLetter"/>
      <w:lvlText w:val="%5."/>
      <w:lvlJc w:val="left"/>
      <w:pPr>
        <w:ind w:left="4845" w:hanging="360"/>
      </w:pPr>
    </w:lvl>
    <w:lvl w:ilvl="5" w:tplc="0422001B" w:tentative="1">
      <w:start w:val="1"/>
      <w:numFmt w:val="lowerRoman"/>
      <w:lvlText w:val="%6."/>
      <w:lvlJc w:val="right"/>
      <w:pPr>
        <w:ind w:left="5565" w:hanging="180"/>
      </w:pPr>
    </w:lvl>
    <w:lvl w:ilvl="6" w:tplc="0422000F" w:tentative="1">
      <w:start w:val="1"/>
      <w:numFmt w:val="decimal"/>
      <w:lvlText w:val="%7."/>
      <w:lvlJc w:val="left"/>
      <w:pPr>
        <w:ind w:left="6285" w:hanging="360"/>
      </w:pPr>
    </w:lvl>
    <w:lvl w:ilvl="7" w:tplc="04220019" w:tentative="1">
      <w:start w:val="1"/>
      <w:numFmt w:val="lowerLetter"/>
      <w:lvlText w:val="%8."/>
      <w:lvlJc w:val="left"/>
      <w:pPr>
        <w:ind w:left="7005" w:hanging="360"/>
      </w:pPr>
    </w:lvl>
    <w:lvl w:ilvl="8" w:tplc="0422001B" w:tentative="1">
      <w:start w:val="1"/>
      <w:numFmt w:val="lowerRoman"/>
      <w:lvlText w:val="%9."/>
      <w:lvlJc w:val="right"/>
      <w:pPr>
        <w:ind w:left="7725" w:hanging="180"/>
      </w:pPr>
    </w:lvl>
  </w:abstractNum>
  <w:abstractNum w:abstractNumId="12" w15:restartNumberingAfterBreak="0">
    <w:nsid w:val="6AF15E13"/>
    <w:multiLevelType w:val="hybridMultilevel"/>
    <w:tmpl w:val="B512E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02242740">
    <w:abstractNumId w:val="8"/>
  </w:num>
  <w:num w:numId="2" w16cid:durableId="916128966">
    <w:abstractNumId w:val="3"/>
  </w:num>
  <w:num w:numId="3" w16cid:durableId="491333955">
    <w:abstractNumId w:val="12"/>
  </w:num>
  <w:num w:numId="4" w16cid:durableId="1949268827">
    <w:abstractNumId w:val="6"/>
  </w:num>
  <w:num w:numId="5" w16cid:durableId="1723363133">
    <w:abstractNumId w:val="0"/>
  </w:num>
  <w:num w:numId="6" w16cid:durableId="1683585887">
    <w:abstractNumId w:val="5"/>
  </w:num>
  <w:num w:numId="7" w16cid:durableId="1798791632">
    <w:abstractNumId w:val="4"/>
  </w:num>
  <w:num w:numId="8" w16cid:durableId="1862158278">
    <w:abstractNumId w:val="7"/>
  </w:num>
  <w:num w:numId="9" w16cid:durableId="920943462">
    <w:abstractNumId w:val="10"/>
  </w:num>
  <w:num w:numId="10" w16cid:durableId="905799627">
    <w:abstractNumId w:val="2"/>
  </w:num>
  <w:num w:numId="11" w16cid:durableId="159781719">
    <w:abstractNumId w:val="11"/>
  </w:num>
  <w:num w:numId="12" w16cid:durableId="1057051714">
    <w:abstractNumId w:val="1"/>
  </w:num>
  <w:num w:numId="13" w16cid:durableId="9673943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7240"/>
    <w:rsid w:val="000204A1"/>
    <w:rsid w:val="00021D37"/>
    <w:rsid w:val="0002782E"/>
    <w:rsid w:val="00030BE2"/>
    <w:rsid w:val="000473EC"/>
    <w:rsid w:val="0005375D"/>
    <w:rsid w:val="0007287D"/>
    <w:rsid w:val="0009711A"/>
    <w:rsid w:val="000A71CD"/>
    <w:rsid w:val="000D73FB"/>
    <w:rsid w:val="000E3B97"/>
    <w:rsid w:val="0013105A"/>
    <w:rsid w:val="00183900"/>
    <w:rsid w:val="001A5366"/>
    <w:rsid w:val="001A5781"/>
    <w:rsid w:val="001E6720"/>
    <w:rsid w:val="001F5219"/>
    <w:rsid w:val="001F57B1"/>
    <w:rsid w:val="00204FC3"/>
    <w:rsid w:val="002144D8"/>
    <w:rsid w:val="0025296C"/>
    <w:rsid w:val="002629B2"/>
    <w:rsid w:val="00285604"/>
    <w:rsid w:val="002919A5"/>
    <w:rsid w:val="002C43B8"/>
    <w:rsid w:val="002D1956"/>
    <w:rsid w:val="00306AEC"/>
    <w:rsid w:val="00346AAD"/>
    <w:rsid w:val="00351577"/>
    <w:rsid w:val="00363A8C"/>
    <w:rsid w:val="00371F50"/>
    <w:rsid w:val="003B3804"/>
    <w:rsid w:val="003F2C43"/>
    <w:rsid w:val="00401830"/>
    <w:rsid w:val="004122BA"/>
    <w:rsid w:val="00417693"/>
    <w:rsid w:val="00444F3E"/>
    <w:rsid w:val="00487A96"/>
    <w:rsid w:val="004944B0"/>
    <w:rsid w:val="004A1F31"/>
    <w:rsid w:val="004E4C2C"/>
    <w:rsid w:val="00520D95"/>
    <w:rsid w:val="00533D1B"/>
    <w:rsid w:val="00594EBE"/>
    <w:rsid w:val="005A291D"/>
    <w:rsid w:val="005A5882"/>
    <w:rsid w:val="00626EDF"/>
    <w:rsid w:val="006568FB"/>
    <w:rsid w:val="006D117C"/>
    <w:rsid w:val="0072166C"/>
    <w:rsid w:val="00732A5A"/>
    <w:rsid w:val="00774722"/>
    <w:rsid w:val="007E5CFC"/>
    <w:rsid w:val="008276A1"/>
    <w:rsid w:val="00827B6D"/>
    <w:rsid w:val="008510F7"/>
    <w:rsid w:val="008969DB"/>
    <w:rsid w:val="008D634F"/>
    <w:rsid w:val="008E0CED"/>
    <w:rsid w:val="008E39FC"/>
    <w:rsid w:val="009167F7"/>
    <w:rsid w:val="00916A3C"/>
    <w:rsid w:val="00922D07"/>
    <w:rsid w:val="00925B12"/>
    <w:rsid w:val="00927922"/>
    <w:rsid w:val="009335EE"/>
    <w:rsid w:val="00941F29"/>
    <w:rsid w:val="00972D9D"/>
    <w:rsid w:val="009977B1"/>
    <w:rsid w:val="009C167C"/>
    <w:rsid w:val="009C3319"/>
    <w:rsid w:val="009D7D64"/>
    <w:rsid w:val="009E127A"/>
    <w:rsid w:val="00A13FFF"/>
    <w:rsid w:val="00A60B0A"/>
    <w:rsid w:val="00A65F15"/>
    <w:rsid w:val="00A71144"/>
    <w:rsid w:val="00AD7873"/>
    <w:rsid w:val="00B1155A"/>
    <w:rsid w:val="00B553AD"/>
    <w:rsid w:val="00B87240"/>
    <w:rsid w:val="00B90E15"/>
    <w:rsid w:val="00BD5516"/>
    <w:rsid w:val="00BD6D63"/>
    <w:rsid w:val="00BF7539"/>
    <w:rsid w:val="00C054F6"/>
    <w:rsid w:val="00C13834"/>
    <w:rsid w:val="00C7309D"/>
    <w:rsid w:val="00C95DA2"/>
    <w:rsid w:val="00C9795A"/>
    <w:rsid w:val="00CB177F"/>
    <w:rsid w:val="00D247CF"/>
    <w:rsid w:val="00D454F6"/>
    <w:rsid w:val="00D72BE8"/>
    <w:rsid w:val="00D84437"/>
    <w:rsid w:val="00D90AD4"/>
    <w:rsid w:val="00D94692"/>
    <w:rsid w:val="00DB35B3"/>
    <w:rsid w:val="00DC049B"/>
    <w:rsid w:val="00E111D2"/>
    <w:rsid w:val="00E15296"/>
    <w:rsid w:val="00EC1363"/>
    <w:rsid w:val="00EC6BE6"/>
    <w:rsid w:val="00ED75E8"/>
    <w:rsid w:val="00F036B5"/>
    <w:rsid w:val="00F13CD9"/>
    <w:rsid w:val="00FF045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5ABE5"/>
  <w15:docId w15:val="{CCDD1F9C-6872-4C37-9AA3-E8943EFD9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82E"/>
    <w:pPr>
      <w:spacing w:after="200" w:line="276" w:lineRule="auto"/>
    </w:pPr>
    <w:rPr>
      <w:rFonts w:eastAsiaTheme="minorHAnsi"/>
      <w:lang w:val="uk-UA" w:eastAsia="en-US"/>
    </w:rPr>
  </w:style>
  <w:style w:type="paragraph" w:styleId="1">
    <w:name w:val="heading 1"/>
    <w:basedOn w:val="a"/>
    <w:next w:val="a"/>
    <w:link w:val="10"/>
    <w:uiPriority w:val="9"/>
    <w:qFormat/>
    <w:rsid w:val="008E39FC"/>
    <w:pPr>
      <w:keepNext/>
      <w:keepLines/>
      <w:spacing w:before="480" w:after="0" w:line="259" w:lineRule="auto"/>
      <w:outlineLvl w:val="0"/>
    </w:pPr>
    <w:rPr>
      <w:rFonts w:ascii="Calibri Light" w:eastAsia="DengXian Light" w:hAnsi="Calibri Light" w:cs="Times New Roman"/>
      <w:b/>
      <w:bCs/>
      <w:color w:val="2E74B5"/>
      <w:sz w:val="28"/>
      <w:szCs w:val="28"/>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7240"/>
    <w:pPr>
      <w:ind w:left="720"/>
      <w:contextualSpacing/>
    </w:pPr>
  </w:style>
  <w:style w:type="character" w:styleId="a4">
    <w:name w:val="Hyperlink"/>
    <w:basedOn w:val="a0"/>
    <w:uiPriority w:val="99"/>
    <w:unhideWhenUsed/>
    <w:rsid w:val="00B87240"/>
    <w:rPr>
      <w:color w:val="0563C1" w:themeColor="hyperlink"/>
      <w:u w:val="single"/>
    </w:rPr>
  </w:style>
  <w:style w:type="paragraph" w:styleId="a5">
    <w:name w:val="No Spacing"/>
    <w:uiPriority w:val="1"/>
    <w:qFormat/>
    <w:rsid w:val="00B87240"/>
    <w:pPr>
      <w:spacing w:after="0" w:line="240" w:lineRule="auto"/>
    </w:pPr>
    <w:rPr>
      <w:rFonts w:eastAsiaTheme="minorHAnsi"/>
      <w:lang w:val="uk-UA" w:eastAsia="en-US"/>
    </w:rPr>
  </w:style>
  <w:style w:type="paragraph" w:styleId="a6">
    <w:name w:val="footer"/>
    <w:basedOn w:val="a"/>
    <w:link w:val="a7"/>
    <w:uiPriority w:val="99"/>
    <w:unhideWhenUsed/>
    <w:rsid w:val="00B87240"/>
    <w:pPr>
      <w:tabs>
        <w:tab w:val="center" w:pos="4677"/>
        <w:tab w:val="right" w:pos="9355"/>
      </w:tabs>
      <w:spacing w:after="0" w:line="240" w:lineRule="auto"/>
    </w:pPr>
  </w:style>
  <w:style w:type="character" w:customStyle="1" w:styleId="a7">
    <w:name w:val="Нижній колонтитул Знак"/>
    <w:basedOn w:val="a0"/>
    <w:link w:val="a6"/>
    <w:uiPriority w:val="99"/>
    <w:rsid w:val="00B87240"/>
    <w:rPr>
      <w:rFonts w:eastAsiaTheme="minorHAnsi"/>
      <w:lang w:val="uk-UA" w:eastAsia="en-US"/>
    </w:rPr>
  </w:style>
  <w:style w:type="character" w:styleId="a8">
    <w:name w:val="FollowedHyperlink"/>
    <w:basedOn w:val="a0"/>
    <w:uiPriority w:val="99"/>
    <w:semiHidden/>
    <w:unhideWhenUsed/>
    <w:rsid w:val="008E0CED"/>
    <w:rPr>
      <w:color w:val="954F72" w:themeColor="followedHyperlink"/>
      <w:u w:val="single"/>
    </w:rPr>
  </w:style>
  <w:style w:type="paragraph" w:styleId="a9">
    <w:name w:val="Balloon Text"/>
    <w:basedOn w:val="a"/>
    <w:link w:val="aa"/>
    <w:uiPriority w:val="99"/>
    <w:semiHidden/>
    <w:unhideWhenUsed/>
    <w:rsid w:val="004A1F31"/>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4A1F31"/>
    <w:rPr>
      <w:rFonts w:ascii="Tahoma" w:eastAsiaTheme="minorHAnsi" w:hAnsi="Tahoma" w:cs="Tahoma"/>
      <w:sz w:val="16"/>
      <w:szCs w:val="16"/>
      <w:lang w:val="uk-UA" w:eastAsia="en-US"/>
    </w:rPr>
  </w:style>
  <w:style w:type="character" w:customStyle="1" w:styleId="10">
    <w:name w:val="Заголовок 1 Знак"/>
    <w:basedOn w:val="a0"/>
    <w:link w:val="1"/>
    <w:uiPriority w:val="9"/>
    <w:rsid w:val="008E39FC"/>
    <w:rPr>
      <w:rFonts w:ascii="Calibri Light" w:eastAsia="DengXian Light" w:hAnsi="Calibri Light" w:cs="Times New Roman"/>
      <w:b/>
      <w:bCs/>
      <w:color w:val="2E74B5"/>
      <w:sz w:val="28"/>
      <w:szCs w:val="28"/>
    </w:rPr>
  </w:style>
  <w:style w:type="paragraph" w:styleId="ab">
    <w:name w:val="Revision"/>
    <w:hidden/>
    <w:uiPriority w:val="99"/>
    <w:semiHidden/>
    <w:rsid w:val="00D247CF"/>
    <w:pPr>
      <w:spacing w:after="0" w:line="240" w:lineRule="auto"/>
    </w:pPr>
    <w:rPr>
      <w:rFonts w:eastAsiaTheme="minorHAnsi"/>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18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jBondyuk@mtb.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2A4C4-F5DC-4986-A399-D9EFF3FC8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1439</Words>
  <Characters>9663</Characters>
  <Application>Microsoft Office Word</Application>
  <DocSecurity>0</DocSecurity>
  <Lines>185</Lines>
  <Paragraphs>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Бондюк Лілія</cp:lastModifiedBy>
  <cp:revision>11</cp:revision>
  <dcterms:created xsi:type="dcterms:W3CDTF">2026-07-14T04:18:00Z</dcterms:created>
  <dcterms:modified xsi:type="dcterms:W3CDTF">2026-07-31T07:25:00Z</dcterms:modified>
</cp:coreProperties>
</file>