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5DF3C" w14:textId="20E6195E" w:rsidR="00C873E3" w:rsidRDefault="00EE08B0" w:rsidP="00C873E3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873E3">
        <w:rPr>
          <w:rStyle w:val="a4"/>
          <w:lang w:val="uk-UA"/>
        </w:rPr>
        <w:t xml:space="preserve">ПУБЛІЧНЕ АКЦІОНЕРНЕ ТОВАРИСТВО </w:t>
      </w:r>
      <w:r w:rsidR="00D72EC7">
        <w:rPr>
          <w:rStyle w:val="a4"/>
          <w:lang w:val="uk-UA"/>
        </w:rPr>
        <w:t xml:space="preserve">ПАТ </w:t>
      </w:r>
      <w:r w:rsidRPr="00C873E3">
        <w:rPr>
          <w:rStyle w:val="a4"/>
          <w:lang w:val="uk-UA"/>
        </w:rPr>
        <w:t>"МТБ БАНК"</w:t>
      </w:r>
    </w:p>
    <w:p w14:paraId="340D015B" w14:textId="6D21AECD" w:rsidR="00EE08B0" w:rsidRPr="00C873E3" w:rsidRDefault="00EE08B0" w:rsidP="00C873E3">
      <w:pPr>
        <w:pStyle w:val="a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873E3">
        <w:rPr>
          <w:rStyle w:val="a4"/>
          <w:lang w:val="uk-UA"/>
        </w:rPr>
        <w:t xml:space="preserve">проводить тендер з вибору компанії на </w:t>
      </w:r>
      <w:r w:rsidR="007C3FC9" w:rsidRPr="00C873E3">
        <w:rPr>
          <w:b/>
          <w:lang w:val="uk-UA"/>
        </w:rPr>
        <w:t>проектування та будівництво серверного приміщення за адресо</w:t>
      </w:r>
      <w:r w:rsidR="00C94FD8" w:rsidRPr="00C873E3">
        <w:rPr>
          <w:b/>
          <w:lang w:val="uk-UA"/>
        </w:rPr>
        <w:t>ю</w:t>
      </w:r>
      <w:r w:rsidR="007C3FC9" w:rsidRPr="00C873E3">
        <w:rPr>
          <w:b/>
          <w:lang w:val="uk-UA"/>
        </w:rPr>
        <w:t>:  Товарна 37, м. Київ.</w:t>
      </w:r>
      <w:r w:rsidRPr="00C873E3">
        <w:rPr>
          <w:b/>
          <w:bCs/>
          <w:lang w:val="uk-UA"/>
        </w:rPr>
        <w:br/>
      </w:r>
    </w:p>
    <w:p w14:paraId="71F9C9C9" w14:textId="2C8AA605" w:rsidR="00EE08B0" w:rsidRPr="00C873E3" w:rsidRDefault="00EE08B0" w:rsidP="008C3C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C873E3">
        <w:rPr>
          <w:lang w:val="uk-UA"/>
        </w:rPr>
        <w:t xml:space="preserve">Компанії, що бажають взяти участь в тендері, повинні надіслати </w:t>
      </w:r>
      <w:proofErr w:type="spellStart"/>
      <w:r w:rsidRPr="00C873E3">
        <w:rPr>
          <w:lang w:val="uk-UA"/>
        </w:rPr>
        <w:t>сканкопію</w:t>
      </w:r>
      <w:proofErr w:type="spellEnd"/>
      <w:r w:rsidRPr="00C873E3">
        <w:rPr>
          <w:lang w:val="uk-UA"/>
        </w:rPr>
        <w:t xml:space="preserve"> заявки на участь в тендері </w:t>
      </w:r>
      <w:r w:rsidR="008F055B">
        <w:rPr>
          <w:lang w:val="uk-UA"/>
        </w:rPr>
        <w:t xml:space="preserve"> </w:t>
      </w:r>
      <w:r w:rsidRPr="00C873E3">
        <w:rPr>
          <w:rStyle w:val="a4"/>
          <w:lang w:val="uk-UA"/>
        </w:rPr>
        <w:t xml:space="preserve">до </w:t>
      </w:r>
      <w:r w:rsidR="007C3FC9" w:rsidRPr="00C873E3">
        <w:rPr>
          <w:rStyle w:val="a4"/>
          <w:lang w:val="uk-UA"/>
        </w:rPr>
        <w:t>1</w:t>
      </w:r>
      <w:r w:rsidR="00B55CE0" w:rsidRPr="00C873E3">
        <w:rPr>
          <w:rStyle w:val="a4"/>
          <w:lang w:val="uk-UA"/>
        </w:rPr>
        <w:t>3</w:t>
      </w:r>
      <w:r w:rsidRPr="00C873E3">
        <w:rPr>
          <w:rStyle w:val="a4"/>
          <w:lang w:val="uk-UA"/>
        </w:rPr>
        <w:t>.</w:t>
      </w:r>
      <w:r w:rsidR="007C3FC9" w:rsidRPr="00C873E3">
        <w:rPr>
          <w:rStyle w:val="a4"/>
          <w:lang w:val="uk-UA"/>
        </w:rPr>
        <w:t>05</w:t>
      </w:r>
      <w:r w:rsidRPr="00C873E3">
        <w:rPr>
          <w:rStyle w:val="a4"/>
          <w:lang w:val="uk-UA"/>
        </w:rPr>
        <w:t>.202</w:t>
      </w:r>
      <w:r w:rsidR="007C3FC9" w:rsidRPr="00C873E3">
        <w:rPr>
          <w:rStyle w:val="a4"/>
          <w:lang w:val="uk-UA"/>
        </w:rPr>
        <w:t>4</w:t>
      </w:r>
      <w:r w:rsidRPr="00C873E3">
        <w:rPr>
          <w:rStyle w:val="a4"/>
          <w:lang w:val="uk-UA"/>
        </w:rPr>
        <w:t xml:space="preserve"> року</w:t>
      </w:r>
      <w:r w:rsidRPr="00C873E3">
        <w:rPr>
          <w:lang w:val="uk-UA"/>
        </w:rPr>
        <w:t xml:space="preserve"> (включно) електронною поштою </w:t>
      </w:r>
      <w:r w:rsidR="00C94FD8" w:rsidRPr="00C873E3">
        <w:rPr>
          <w:lang w:val="uk-UA"/>
        </w:rPr>
        <w:t>з</w:t>
      </w:r>
      <w:r w:rsidRPr="00C873E3">
        <w:rPr>
          <w:lang w:val="uk-UA"/>
        </w:rPr>
        <w:t>а адрес</w:t>
      </w:r>
      <w:r w:rsidR="00C94FD8" w:rsidRPr="00C873E3">
        <w:rPr>
          <w:lang w:val="uk-UA"/>
        </w:rPr>
        <w:t>ою</w:t>
      </w:r>
      <w:r w:rsidRPr="00C873E3">
        <w:rPr>
          <w:lang w:val="uk-UA"/>
        </w:rPr>
        <w:t xml:space="preserve">: </w:t>
      </w:r>
      <w:proofErr w:type="spellStart"/>
      <w:r w:rsidRPr="00C873E3">
        <w:rPr>
          <w:lang w:val="uk-UA"/>
        </w:rPr>
        <w:t>tender</w:t>
      </w:r>
      <w:proofErr w:type="spellEnd"/>
      <w:r w:rsidRPr="00C873E3">
        <w:rPr>
          <w:lang w:val="uk-UA"/>
        </w:rPr>
        <w:t>@</w:t>
      </w:r>
      <w:proofErr w:type="spellStart"/>
      <w:r w:rsidRPr="00C873E3">
        <w:rPr>
          <w:lang w:val="uk-UA"/>
        </w:rPr>
        <w:t>mtb.ua</w:t>
      </w:r>
      <w:proofErr w:type="spellEnd"/>
      <w:r w:rsidRPr="00C873E3">
        <w:rPr>
          <w:lang w:val="uk-UA"/>
        </w:rPr>
        <w:t xml:space="preserve">. </w:t>
      </w:r>
      <w:r w:rsidRPr="00C873E3">
        <w:rPr>
          <w:rFonts w:eastAsia="MS Gothic"/>
          <w:lang w:val="uk-UA"/>
        </w:rPr>
        <w:t xml:space="preserve">　</w:t>
      </w:r>
    </w:p>
    <w:p w14:paraId="16BF1A09" w14:textId="65DBBCF9" w:rsidR="00EE08B0" w:rsidRDefault="00EE08B0" w:rsidP="008C3C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C873E3">
        <w:rPr>
          <w:lang w:val="uk-UA"/>
        </w:rPr>
        <w:t>Додатки: «Заявка»</w:t>
      </w:r>
      <w:r w:rsidR="008C3C1E">
        <w:rPr>
          <w:lang w:val="uk-UA"/>
        </w:rPr>
        <w:t xml:space="preserve">, що розташована </w:t>
      </w:r>
      <w:r w:rsidRPr="00C873E3">
        <w:rPr>
          <w:lang w:val="uk-UA"/>
        </w:rPr>
        <w:t>нижче в оголошенні.</w:t>
      </w:r>
    </w:p>
    <w:p w14:paraId="39ED9B9C" w14:textId="293D4906" w:rsidR="008C3C1E" w:rsidRPr="00C873E3" w:rsidRDefault="008C3C1E" w:rsidP="008C3C1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Технічне завдання буде надіслано учаснику у відповідь на </w:t>
      </w:r>
      <w:proofErr w:type="spellStart"/>
      <w:r w:rsidRPr="00C873E3">
        <w:rPr>
          <w:lang w:val="uk-UA"/>
        </w:rPr>
        <w:t>сканкопію</w:t>
      </w:r>
      <w:proofErr w:type="spellEnd"/>
      <w:r w:rsidRPr="00C873E3">
        <w:rPr>
          <w:lang w:val="uk-UA"/>
        </w:rPr>
        <w:t xml:space="preserve"> заявки на участь</w:t>
      </w:r>
      <w:r>
        <w:rPr>
          <w:lang w:val="uk-UA"/>
        </w:rPr>
        <w:t>.</w:t>
      </w:r>
    </w:p>
    <w:p w14:paraId="1F87040D" w14:textId="0BB89037" w:rsidR="00A02F62" w:rsidRPr="00C873E3" w:rsidRDefault="00A02F62" w:rsidP="00C873E3">
      <w:pPr>
        <w:pStyle w:val="a3"/>
        <w:shd w:val="clear" w:color="auto" w:fill="FFFFFF"/>
        <w:ind w:firstLine="708"/>
        <w:jc w:val="both"/>
        <w:rPr>
          <w:lang w:val="uk-UA"/>
        </w:rPr>
      </w:pPr>
      <w:r w:rsidRPr="00C873E3">
        <w:rPr>
          <w:lang w:val="uk-UA"/>
        </w:rPr>
        <w:t>Тендерні пропозиції, в непрозорих конвертах, з поміткою "Тендер з вибору компанії на проектування та будівництво серверного приміщення за адресо</w:t>
      </w:r>
      <w:r w:rsidR="00BC248D">
        <w:rPr>
          <w:lang w:val="uk-UA"/>
        </w:rPr>
        <w:t>ю</w:t>
      </w:r>
      <w:r w:rsidR="008F055B">
        <w:rPr>
          <w:lang w:val="uk-UA"/>
        </w:rPr>
        <w:t>:  Товарна 37, м. Київ</w:t>
      </w:r>
      <w:r w:rsidRPr="00C873E3">
        <w:rPr>
          <w:lang w:val="uk-UA"/>
        </w:rPr>
        <w:t>" направляти в термін </w:t>
      </w:r>
      <w:r w:rsidRPr="00C873E3">
        <w:rPr>
          <w:rStyle w:val="a4"/>
          <w:lang w:val="uk-UA"/>
        </w:rPr>
        <w:t xml:space="preserve">до </w:t>
      </w:r>
      <w:r w:rsidR="00BC248D">
        <w:rPr>
          <w:rStyle w:val="a4"/>
          <w:lang w:val="uk-UA"/>
        </w:rPr>
        <w:t>0</w:t>
      </w:r>
      <w:r w:rsidR="00B55CE0" w:rsidRPr="00C873E3">
        <w:rPr>
          <w:rStyle w:val="a4"/>
          <w:lang w:val="uk-UA"/>
        </w:rPr>
        <w:t>4</w:t>
      </w:r>
      <w:r w:rsidRPr="00C873E3">
        <w:rPr>
          <w:rStyle w:val="a4"/>
          <w:lang w:val="uk-UA"/>
        </w:rPr>
        <w:t>.06.2024 року</w:t>
      </w:r>
      <w:r w:rsidRPr="00C873E3">
        <w:rPr>
          <w:lang w:val="uk-UA"/>
        </w:rPr>
        <w:t> (включно до 17:30) за</w:t>
      </w:r>
      <w:r w:rsidR="008F055B">
        <w:rPr>
          <w:lang w:val="uk-UA"/>
        </w:rPr>
        <w:t xml:space="preserve"> адресою</w:t>
      </w:r>
      <w:r w:rsidRPr="00C873E3">
        <w:rPr>
          <w:lang w:val="uk-UA"/>
        </w:rPr>
        <w:t xml:space="preserve">: 65026, </w:t>
      </w:r>
      <w:r w:rsidR="008F055B">
        <w:rPr>
          <w:lang w:val="uk-UA"/>
        </w:rPr>
        <w:t xml:space="preserve">          </w:t>
      </w:r>
      <w:r w:rsidRPr="00C873E3">
        <w:rPr>
          <w:lang w:val="uk-UA"/>
        </w:rPr>
        <w:t>м. Од</w:t>
      </w:r>
      <w:r w:rsidR="00BC248D">
        <w:rPr>
          <w:lang w:val="uk-UA"/>
        </w:rPr>
        <w:t>еса, Польський узвіз, 11, ПАТ «</w:t>
      </w:r>
      <w:r w:rsidRPr="00C873E3">
        <w:rPr>
          <w:lang w:val="uk-UA"/>
        </w:rPr>
        <w:t>МТБ</w:t>
      </w:r>
      <w:r w:rsidR="00BC248D">
        <w:rPr>
          <w:lang w:val="uk-UA"/>
        </w:rPr>
        <w:t xml:space="preserve"> БАНК</w:t>
      </w:r>
      <w:r w:rsidRPr="00C873E3">
        <w:rPr>
          <w:lang w:val="uk-UA"/>
        </w:rPr>
        <w:t>» (3 поверх, ліфт з лівого боку), з поміткою «Тендерний комітет». На конверті прохання також вказати найменування Вашої фірми.</w:t>
      </w:r>
    </w:p>
    <w:p w14:paraId="5BE04458" w14:textId="77777777" w:rsidR="00C873E3" w:rsidRPr="00C873E3" w:rsidRDefault="00C873E3" w:rsidP="0027243B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uk-UA" w:eastAsia="zh-CN"/>
        </w:rPr>
        <w:t>Тендерна пропозиція має містити:</w:t>
      </w:r>
    </w:p>
    <w:p w14:paraId="45AAD7F5" w14:textId="77777777" w:rsidR="00C873E3" w:rsidRPr="00C873E3" w:rsidRDefault="00C873E3" w:rsidP="00C873E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оригінал Заявки на участь в тендері;</w:t>
      </w:r>
    </w:p>
    <w:p w14:paraId="462BB2BC" w14:textId="77777777" w:rsidR="00C873E3" w:rsidRPr="00C873E3" w:rsidRDefault="00C873E3" w:rsidP="00C873E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комплект наступних документів:</w:t>
      </w:r>
    </w:p>
    <w:p w14:paraId="1574C33F" w14:textId="77777777" w:rsidR="00C873E3" w:rsidRPr="00C873E3" w:rsidRDefault="00C873E3" w:rsidP="00C873E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для ЮО</w:t>
      </w: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3B72FF69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документ про призначення керівника юридичної особи (рішення вищого органу управління юридичної особи та наказ про призначення);</w:t>
      </w:r>
    </w:p>
    <w:p w14:paraId="45BD2979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довіреність (якщо представляти інтереси / підписувати договори буде не керівник юридичної особи);</w:t>
      </w:r>
    </w:p>
    <w:p w14:paraId="04ECE7FE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>копія діючої редакції Статуту (копія Статуту повинна обов'язково включати в себе сторінки із повноваженнями органів управління юридичної особи) - для юридичних осіб, останні зміни до Статуту яких зареєстровані в ЄДР до 01.01.2016 р.</w:t>
      </w:r>
    </w:p>
    <w:p w14:paraId="0F8CB75F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C873E3">
        <w:rPr>
          <w:rFonts w:ascii="Times New Roman" w:eastAsia="Times New Roman" w:hAnsi="Times New Roman" w:cs="Times New Roman"/>
          <w:b/>
          <w:color w:val="00000A"/>
          <w:kern w:val="1"/>
          <w:sz w:val="24"/>
          <w:szCs w:val="24"/>
          <w:u w:val="single"/>
          <w:lang w:val="uk-UA" w:eastAsia="zh-CN"/>
        </w:rPr>
        <w:t>після</w:t>
      </w: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 xml:space="preserve"> 01.01.2016 р.;</w:t>
      </w:r>
    </w:p>
    <w:p w14:paraId="24635E8D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випадку, якщо відповідно до установчого документу – для укладення договору, з урахуванням суми та предмету договору – необхідно рішення вищого органу управління юридичної особи – надається таке рішення;</w:t>
      </w:r>
    </w:p>
    <w:p w14:paraId="132F130E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ліцензії / сертифікати – що вимагаються чинним законодавством для укладення договору (якщо така вимога встановлена законодавством);</w:t>
      </w:r>
    </w:p>
    <w:p w14:paraId="0FFAACAC" w14:textId="77777777" w:rsidR="00C873E3" w:rsidRPr="00C873E3" w:rsidRDefault="00C873E3" w:rsidP="00C873E3">
      <w:pPr>
        <w:widowControl w:val="0"/>
        <w:numPr>
          <w:ilvl w:val="0"/>
          <w:numId w:val="1"/>
        </w:numPr>
        <w:tabs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також інші документи та додаткова інформація, що </w:t>
      </w: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може бути запрошена Банком</w:t>
      </w:r>
      <w:r w:rsidRPr="00C873E3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1EBEF8E2" w14:textId="77777777" w:rsidR="00C873E3" w:rsidRPr="00C873E3" w:rsidRDefault="00C873E3" w:rsidP="00C873E3">
      <w:pPr>
        <w:widowControl w:val="0"/>
        <w:numPr>
          <w:ilvl w:val="1"/>
          <w:numId w:val="1"/>
        </w:numPr>
        <w:tabs>
          <w:tab w:val="clear" w:pos="1440"/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14:paraId="1F5ECAFF" w14:textId="77777777" w:rsidR="00C873E3" w:rsidRPr="00C873E3" w:rsidRDefault="00C873E3" w:rsidP="0027243B">
      <w:pPr>
        <w:widowControl w:val="0"/>
        <w:numPr>
          <w:ilvl w:val="3"/>
          <w:numId w:val="3"/>
        </w:numPr>
        <w:tabs>
          <w:tab w:val="left" w:pos="360"/>
          <w:tab w:val="left" w:pos="709"/>
        </w:tabs>
        <w:spacing w:after="0" w:line="240" w:lineRule="auto"/>
        <w:ind w:hanging="28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для ФОП:</w:t>
      </w:r>
    </w:p>
    <w:p w14:paraId="129E6AC3" w14:textId="77777777" w:rsidR="00C873E3" w:rsidRPr="00C873E3" w:rsidRDefault="00C873E3" w:rsidP="00C873E3">
      <w:pPr>
        <w:widowControl w:val="0"/>
        <w:numPr>
          <w:ilvl w:val="0"/>
          <w:numId w:val="10"/>
        </w:numPr>
        <w:spacing w:after="0" w:line="240" w:lineRule="auto"/>
        <w:ind w:hanging="73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C873E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після</w:t>
      </w: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07.05.2011 р.);</w:t>
      </w:r>
    </w:p>
    <w:p w14:paraId="62727150" w14:textId="77777777" w:rsidR="00C873E3" w:rsidRPr="00C873E3" w:rsidRDefault="00C873E3" w:rsidP="00C873E3">
      <w:pPr>
        <w:widowControl w:val="0"/>
        <w:numPr>
          <w:ilvl w:val="3"/>
          <w:numId w:val="10"/>
        </w:numPr>
        <w:tabs>
          <w:tab w:val="left" w:pos="360"/>
        </w:tabs>
        <w:spacing w:after="0" w:line="240" w:lineRule="auto"/>
        <w:ind w:left="1440" w:hanging="73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Свідоцтво платника єдиного податку / Витяг з Реєстру платників єдиного податку (надається у випадку, якщо Учасник є платником єдиного податку)</w:t>
      </w:r>
    </w:p>
    <w:p w14:paraId="5B71E5EC" w14:textId="77777777" w:rsidR="00C873E3" w:rsidRPr="00C873E3" w:rsidRDefault="00C873E3" w:rsidP="00C873E3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>паспорт та довідка про присвоєння РНОКПП;</w:t>
      </w:r>
    </w:p>
    <w:p w14:paraId="3B8E8319" w14:textId="77777777" w:rsidR="00C873E3" w:rsidRPr="00C873E3" w:rsidRDefault="00C873E3" w:rsidP="00C873E3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ліцензії / сертифікати – що вимагаються чинним законодавством для укладення договору (якщо така вимога встановлена законодавством для </w:t>
      </w: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даного виду послуг/  робіт/ товарів);</w:t>
      </w:r>
    </w:p>
    <w:p w14:paraId="6548334A" w14:textId="77777777" w:rsidR="00C873E3" w:rsidRPr="00C873E3" w:rsidRDefault="00C873E3" w:rsidP="00C873E3">
      <w:pPr>
        <w:widowControl w:val="0"/>
        <w:numPr>
          <w:ilvl w:val="0"/>
          <w:numId w:val="7"/>
        </w:numPr>
        <w:spacing w:after="0" w:line="240" w:lineRule="auto"/>
        <w:ind w:left="1418" w:hanging="709"/>
        <w:jc w:val="both"/>
        <w:rPr>
          <w:rFonts w:ascii="Calibri" w:eastAsia="Calibri" w:hAnsi="Calibri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також інші документи та додаткова інформація, що </w:t>
      </w: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може бути запрошена Банком</w:t>
      </w:r>
      <w:r w:rsidRPr="00C873E3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1DE49C97" w14:textId="77777777" w:rsidR="00C873E3" w:rsidRPr="00C873E3" w:rsidRDefault="00C873E3" w:rsidP="00C873E3">
      <w:pPr>
        <w:widowControl w:val="0"/>
        <w:numPr>
          <w:ilvl w:val="0"/>
          <w:numId w:val="6"/>
        </w:numPr>
        <w:tabs>
          <w:tab w:val="left" w:pos="432"/>
          <w:tab w:val="num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14:paraId="66580640" w14:textId="77777777" w:rsidR="00C873E3" w:rsidRPr="00C873E3" w:rsidRDefault="00C873E3" w:rsidP="00C873E3">
      <w:pPr>
        <w:widowControl w:val="0"/>
        <w:numPr>
          <w:ilvl w:val="0"/>
          <w:numId w:val="9"/>
        </w:numPr>
        <w:tabs>
          <w:tab w:val="clear" w:pos="720"/>
          <w:tab w:val="num" w:pos="709"/>
        </w:tabs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для </w:t>
      </w:r>
      <w:r w:rsidRPr="00C873E3">
        <w:rPr>
          <w:rFonts w:ascii="Times New Roman" w:eastAsia="Calibri" w:hAnsi="Times New Roman" w:cs="Times New Roman"/>
          <w:b/>
          <w:iCs/>
          <w:sz w:val="24"/>
          <w:szCs w:val="24"/>
          <w:lang w:val="uk-UA" w:eastAsia="ru-RU"/>
        </w:rPr>
        <w:t>фізичної особи, яка провадить незалежну професійну діяльність</w:t>
      </w:r>
      <w:r w:rsidRPr="00C873E3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: </w:t>
      </w:r>
    </w:p>
    <w:p w14:paraId="59F4A455" w14:textId="77777777" w:rsidR="00C873E3" w:rsidRPr="00C873E3" w:rsidRDefault="00C873E3" w:rsidP="00C873E3">
      <w:pPr>
        <w:widowControl w:val="0"/>
        <w:numPr>
          <w:ilvl w:val="0"/>
          <w:numId w:val="8"/>
        </w:numPr>
        <w:tabs>
          <w:tab w:val="left" w:pos="606"/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документ, що підтверджує право фізичної особи на провадження </w:t>
      </w:r>
      <w:hyperlink r:id="rId8" w:anchor="w1_16" w:history="1">
        <w:r w:rsidRPr="00C873E3">
          <w:rPr>
            <w:rFonts w:ascii="Times New Roman" w:eastAsia="Calibri" w:hAnsi="Times New Roman" w:cs="Times New Roman"/>
            <w:sz w:val="24"/>
            <w:szCs w:val="24"/>
            <w:lang w:val="uk-UA" w:eastAsia="ru-RU"/>
          </w:rPr>
          <w:t>незалеж</w:t>
        </w:r>
      </w:hyperlink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ної професійної діяльності (свідоцтво про реєстрацію/дозвіл/сертифікат/посвідчення) </w:t>
      </w:r>
    </w:p>
    <w:p w14:paraId="19513DFA" w14:textId="77777777" w:rsidR="00C873E3" w:rsidRPr="00C873E3" w:rsidRDefault="00C873E3" w:rsidP="00C873E3">
      <w:pPr>
        <w:widowControl w:val="0"/>
        <w:numPr>
          <w:ilvl w:val="0"/>
          <w:numId w:val="8"/>
        </w:numPr>
        <w:tabs>
          <w:tab w:val="left" w:pos="606"/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паспорт та довідка про присвоєння РНОКПП;</w:t>
      </w:r>
    </w:p>
    <w:p w14:paraId="5CC36547" w14:textId="77777777" w:rsidR="00C873E3" w:rsidRPr="00C873E3" w:rsidRDefault="00C873E3" w:rsidP="00C873E3">
      <w:pPr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документ, виданий контролюючим органом, що засвідчує його реєстрацію в Державному реєстрі фізичних осіб - платників податків;</w:t>
      </w:r>
    </w:p>
    <w:p w14:paraId="4F113D3E" w14:textId="77777777" w:rsidR="00C873E3" w:rsidRPr="00C873E3" w:rsidRDefault="00C873E3" w:rsidP="00C873E3">
      <w:pPr>
        <w:widowControl w:val="0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також інші документи та додаткова інформація, що може бути запрошена Банком.;</w:t>
      </w:r>
    </w:p>
    <w:p w14:paraId="6367554E" w14:textId="77777777" w:rsidR="00C873E3" w:rsidRPr="00C873E3" w:rsidRDefault="00C873E3" w:rsidP="00C873E3">
      <w:pPr>
        <w:widowControl w:val="0"/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873E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перелік товарів, робіт, послуг із розрахунком їх вартості, на підставі якого буде встановлюватися «Договірна ціна». </w:t>
      </w:r>
    </w:p>
    <w:p w14:paraId="0E406CC0" w14:textId="77777777" w:rsidR="00C873E3" w:rsidRPr="00C873E3" w:rsidRDefault="00C873E3" w:rsidP="00C873E3">
      <w:pPr>
        <w:widowControl w:val="0"/>
        <w:spacing w:before="120" w:after="0" w:line="240" w:lineRule="auto"/>
        <w:ind w:left="357"/>
        <w:jc w:val="both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>Додатково надається наступна інформація та документи:</w:t>
      </w:r>
    </w:p>
    <w:p w14:paraId="5898CC4D" w14:textId="77777777" w:rsidR="00C873E3" w:rsidRPr="00C873E3" w:rsidRDefault="00C873E3" w:rsidP="00C873E3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</w:pPr>
      <w:r w:rsidRPr="00C873E3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uk-UA" w:eastAsia="zh-CN"/>
        </w:rPr>
        <w:t xml:space="preserve">тендерна пропозиція, виконана згідно технічного завдання, 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засвідчена підписом уповноваженої особи учасника тендеру і його печаткою (за наявності). </w:t>
      </w:r>
      <w:r w:rsidRPr="00C873E3">
        <w:rPr>
          <w:rFonts w:ascii="Times New Roman" w:eastAsia="Times New Roman" w:hAnsi="Times New Roman" w:cs="Times New Roman"/>
          <w:bCs/>
          <w:color w:val="00000A"/>
          <w:kern w:val="1"/>
          <w:sz w:val="24"/>
          <w:szCs w:val="24"/>
          <w:lang w:val="uk-UA" w:eastAsia="zh-CN"/>
        </w:rPr>
        <w:t>До даного документу повинна бути внесена уся інформація згідно вимог, що заявлені в технічному завданні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; </w:t>
      </w:r>
    </w:p>
    <w:p w14:paraId="78E29BE8" w14:textId="461BD128" w:rsidR="00C873E3" w:rsidRPr="00C873E3" w:rsidRDefault="00C873E3" w:rsidP="00C873E3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  <w:t>дата заснування  учасника тендеру, стаж і досвід роботи на ринку, акту</w:t>
      </w:r>
      <w:r w:rsidR="009317D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  <w:t>альні рекомендації замовників (2018</w:t>
      </w:r>
      <w:r w:rsidRPr="00C873E3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  <w:t>–</w:t>
      </w:r>
      <w:r w:rsidR="009317D8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  <w:t>2024</w:t>
      </w:r>
      <w:r w:rsidRPr="00C873E3">
        <w:rPr>
          <w:rFonts w:ascii="Times New Roman" w:eastAsia="MS Mincho" w:hAnsi="Times New Roman" w:cs="Times New Roman"/>
          <w:color w:val="000000"/>
          <w:kern w:val="1"/>
          <w:sz w:val="24"/>
          <w:szCs w:val="24"/>
          <w:lang w:val="uk-UA" w:eastAsia="ja-JP"/>
        </w:rPr>
        <w:t xml:space="preserve"> рр.);</w:t>
      </w:r>
    </w:p>
    <w:p w14:paraId="28840FBD" w14:textId="77777777" w:rsidR="00C873E3" w:rsidRPr="00C873E3" w:rsidRDefault="00C873E3" w:rsidP="00C873E3">
      <w:pPr>
        <w:widowControl w:val="0"/>
        <w:numPr>
          <w:ilvl w:val="0"/>
          <w:numId w:val="4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>підтвердження готовності відкрити поточний рахунок у ПАТ «МТБ БАНК» (в разі перемоги в даному тендері) або наявності такого.</w:t>
      </w:r>
    </w:p>
    <w:p w14:paraId="6D5C9442" w14:textId="4B8D1D3F" w:rsidR="00C873E3" w:rsidRPr="00C873E3" w:rsidRDefault="00C873E3" w:rsidP="00C873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>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br/>
        <w:t xml:space="preserve">Для отримання додаткової інформації звертатися за телефоном (0482) 301-386 або електронною поштою за адресою: </w:t>
      </w:r>
      <w:hyperlink r:id="rId9" w:history="1">
        <w:r w:rsidRPr="00C873E3">
          <w:rPr>
            <w:rFonts w:ascii="Times New Roman" w:eastAsia="Times New Roman" w:hAnsi="Times New Roman" w:cs="Times New Roman"/>
            <w:color w:val="000080"/>
            <w:kern w:val="1"/>
            <w:sz w:val="24"/>
            <w:szCs w:val="24"/>
            <w:u w:val="single"/>
            <w:lang w:val="uk-UA"/>
          </w:rPr>
          <w:t>tender@mtb.ua</w:t>
        </w:r>
      </w:hyperlink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. - </w:t>
      </w:r>
      <w:proofErr w:type="spellStart"/>
      <w:r w:rsidRPr="00C873E3">
        <w:rPr>
          <w:rFonts w:ascii="Times New Roman" w:hAnsi="Times New Roman" w:cs="Times New Roman"/>
          <w:sz w:val="24"/>
          <w:szCs w:val="24"/>
          <w:lang w:val="uk-UA"/>
        </w:rPr>
        <w:t>Филиппович</w:t>
      </w:r>
      <w:proofErr w:type="spellEnd"/>
      <w:r w:rsidRPr="00C873E3">
        <w:rPr>
          <w:rFonts w:ascii="Times New Roman" w:hAnsi="Times New Roman" w:cs="Times New Roman"/>
          <w:sz w:val="24"/>
          <w:szCs w:val="24"/>
          <w:lang w:val="uk-UA"/>
        </w:rPr>
        <w:t xml:space="preserve"> Юлія 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(Технічний секретар Тендерного комітету).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softHyphen/>
      </w:r>
    </w:p>
    <w:p w14:paraId="13B09693" w14:textId="77777777" w:rsidR="00C873E3" w:rsidRPr="00C873E3" w:rsidRDefault="00C873E3" w:rsidP="00C873E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uk-UA" w:eastAsia="zh-CN"/>
        </w:rPr>
      </w:pPr>
    </w:p>
    <w:p w14:paraId="788D3CC5" w14:textId="77777777" w:rsidR="00C873E3" w:rsidRPr="00C873E3" w:rsidRDefault="00C873E3" w:rsidP="00C873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uk-UA" w:eastAsia="zh-CN"/>
        </w:rPr>
        <w:t>Для участі в тендері не допускаються учасники (їх участь в тендері може бути призупинено) у випадках, якщо відносно учасника ведуться справи у судових, податкових або правоохоронних органах, або вони:</w:t>
      </w:r>
    </w:p>
    <w:p w14:paraId="5D615AAF" w14:textId="77777777" w:rsidR="00C873E3" w:rsidRPr="00C873E3" w:rsidRDefault="00C873E3" w:rsidP="00C873E3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оголошені банкрутами, або в суді наявна справа про банкрутство;</w:t>
      </w:r>
    </w:p>
    <w:p w14:paraId="7AE0D4FF" w14:textId="4E515CE3" w:rsidR="00C873E3" w:rsidRPr="00C873E3" w:rsidRDefault="00C873E3" w:rsidP="00C873E3">
      <w:pPr>
        <w:widowControl w:val="0"/>
        <w:numPr>
          <w:ilvl w:val="0"/>
          <w:numId w:val="5"/>
        </w:numPr>
        <w:tabs>
          <w:tab w:val="num" w:pos="284"/>
          <w:tab w:val="left" w:pos="426"/>
        </w:tabs>
        <w:spacing w:after="0" w:line="240" w:lineRule="auto"/>
        <w:ind w:hanging="720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="00006D1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 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перебувають у стані ліквідації;</w:t>
      </w:r>
    </w:p>
    <w:p w14:paraId="1E582A48" w14:textId="77777777" w:rsidR="00C873E3" w:rsidRPr="00C873E3" w:rsidRDefault="00C873E3" w:rsidP="00C873E3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 xml:space="preserve">не мають ліцензії на використання відповідних робіт/надання послуг в Україні </w:t>
      </w:r>
      <w:r w:rsidRPr="00C873E3"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  <w:t>(якщо у відповідності до чинного законодавства України  вимагається наявність ліцензії для проведення такого виду робіт/послуг)</w:t>
      </w: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;</w:t>
      </w:r>
    </w:p>
    <w:p w14:paraId="375AD882" w14:textId="77777777" w:rsidR="00C873E3" w:rsidRDefault="00C873E3" w:rsidP="00C873E3">
      <w:pPr>
        <w:widowControl w:val="0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надали необ'єктивну інформацію про свою професійну готовність виконати замовлення.</w:t>
      </w:r>
    </w:p>
    <w:p w14:paraId="22654A02" w14:textId="77777777" w:rsidR="00006D1D" w:rsidRPr="00C873E3" w:rsidRDefault="00006D1D" w:rsidP="00006D1D">
      <w:pPr>
        <w:widowControl w:val="0"/>
        <w:tabs>
          <w:tab w:val="num" w:pos="720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</w:p>
    <w:p w14:paraId="3330D097" w14:textId="77777777" w:rsidR="00C873E3" w:rsidRPr="00C873E3" w:rsidRDefault="00C873E3" w:rsidP="00C873E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З повагою,</w:t>
      </w:r>
    </w:p>
    <w:p w14:paraId="72BEF0C4" w14:textId="77777777" w:rsidR="00C873E3" w:rsidRPr="00C873E3" w:rsidRDefault="00C873E3" w:rsidP="00C873E3">
      <w:pPr>
        <w:widowControl w:val="0"/>
        <w:spacing w:after="0" w:line="240" w:lineRule="atLeast"/>
        <w:contextualSpacing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val="uk-UA" w:eastAsia="zh-CN"/>
        </w:rPr>
      </w:pPr>
      <w:r w:rsidRPr="00C873E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val="uk-UA" w:eastAsia="zh-CN"/>
        </w:rPr>
        <w:t>Тендерний Комітет ПАТ «МТБ БАНК».</w:t>
      </w:r>
    </w:p>
    <w:p w14:paraId="140629DE" w14:textId="77777777" w:rsidR="00C873E3" w:rsidRDefault="00C873E3" w:rsidP="00C873E3">
      <w:pPr>
        <w:pStyle w:val="a3"/>
        <w:shd w:val="clear" w:color="auto" w:fill="FFFFFF"/>
        <w:jc w:val="both"/>
        <w:rPr>
          <w:rStyle w:val="a4"/>
          <w:lang w:val="uk-UA"/>
        </w:rPr>
      </w:pPr>
    </w:p>
    <w:p w14:paraId="4B80E6F0" w14:textId="77777777" w:rsidR="00C873E3" w:rsidRDefault="00C873E3" w:rsidP="00C873E3">
      <w:pPr>
        <w:pStyle w:val="a3"/>
        <w:shd w:val="clear" w:color="auto" w:fill="FFFFFF"/>
        <w:jc w:val="both"/>
        <w:rPr>
          <w:rStyle w:val="a4"/>
          <w:lang w:val="uk-UA"/>
        </w:rPr>
      </w:pPr>
    </w:p>
    <w:p w14:paraId="4A2AFAAD" w14:textId="77777777" w:rsidR="00C873E3" w:rsidRDefault="00C873E3" w:rsidP="00C873E3">
      <w:pPr>
        <w:pStyle w:val="a3"/>
        <w:shd w:val="clear" w:color="auto" w:fill="FFFFFF"/>
        <w:jc w:val="both"/>
        <w:rPr>
          <w:rStyle w:val="a4"/>
          <w:lang w:val="uk-UA"/>
        </w:rPr>
      </w:pPr>
      <w:bookmarkStart w:id="0" w:name="_GoBack"/>
      <w:bookmarkEnd w:id="0"/>
    </w:p>
    <w:sectPr w:rsidR="00C8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95BA97" w14:textId="77777777" w:rsidR="005247AD" w:rsidRDefault="005247AD" w:rsidP="00CF074F">
      <w:pPr>
        <w:spacing w:after="0" w:line="240" w:lineRule="auto"/>
      </w:pPr>
      <w:r>
        <w:separator/>
      </w:r>
    </w:p>
  </w:endnote>
  <w:endnote w:type="continuationSeparator" w:id="0">
    <w:p w14:paraId="088B91DC" w14:textId="77777777" w:rsidR="005247AD" w:rsidRDefault="005247AD" w:rsidP="00CF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1049C" w14:textId="77777777" w:rsidR="005247AD" w:rsidRDefault="005247AD" w:rsidP="00CF074F">
      <w:pPr>
        <w:spacing w:after="0" w:line="240" w:lineRule="auto"/>
      </w:pPr>
      <w:r>
        <w:separator/>
      </w:r>
    </w:p>
  </w:footnote>
  <w:footnote w:type="continuationSeparator" w:id="0">
    <w:p w14:paraId="0B07EBA6" w14:textId="77777777" w:rsidR="005247AD" w:rsidRDefault="005247AD" w:rsidP="00CF0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121"/>
    <w:multiLevelType w:val="multilevel"/>
    <w:tmpl w:val="6FBCF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356B90"/>
    <w:multiLevelType w:val="hybridMultilevel"/>
    <w:tmpl w:val="B6A09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065F18"/>
    <w:multiLevelType w:val="multilevel"/>
    <w:tmpl w:val="EF4A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42643FF"/>
    <w:multiLevelType w:val="hybridMultilevel"/>
    <w:tmpl w:val="85C8C7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410D0"/>
    <w:multiLevelType w:val="hybridMultilevel"/>
    <w:tmpl w:val="55EA8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52FD0107"/>
    <w:multiLevelType w:val="multilevel"/>
    <w:tmpl w:val="40DA669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4783BB6"/>
    <w:multiLevelType w:val="hybridMultilevel"/>
    <w:tmpl w:val="6A8CF7D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D0291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4456E6"/>
    <w:multiLevelType w:val="hybridMultilevel"/>
    <w:tmpl w:val="E1BEBE1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B0"/>
    <w:rsid w:val="00006D1D"/>
    <w:rsid w:val="00052F96"/>
    <w:rsid w:val="00193916"/>
    <w:rsid w:val="001C5092"/>
    <w:rsid w:val="0027243B"/>
    <w:rsid w:val="002D4F97"/>
    <w:rsid w:val="003A0128"/>
    <w:rsid w:val="00443C43"/>
    <w:rsid w:val="004B2CC4"/>
    <w:rsid w:val="00502E87"/>
    <w:rsid w:val="005247AD"/>
    <w:rsid w:val="006856A0"/>
    <w:rsid w:val="006E4CCF"/>
    <w:rsid w:val="007B5556"/>
    <w:rsid w:val="007C3FC9"/>
    <w:rsid w:val="00832F1D"/>
    <w:rsid w:val="008C3C1E"/>
    <w:rsid w:val="008F055B"/>
    <w:rsid w:val="009317D8"/>
    <w:rsid w:val="00A02F62"/>
    <w:rsid w:val="00A404BE"/>
    <w:rsid w:val="00B55CE0"/>
    <w:rsid w:val="00BC248D"/>
    <w:rsid w:val="00BD5D15"/>
    <w:rsid w:val="00C873E3"/>
    <w:rsid w:val="00C94FD8"/>
    <w:rsid w:val="00CA7A0B"/>
    <w:rsid w:val="00CB6230"/>
    <w:rsid w:val="00CF074F"/>
    <w:rsid w:val="00D238EA"/>
    <w:rsid w:val="00D72EC7"/>
    <w:rsid w:val="00E7049F"/>
    <w:rsid w:val="00E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9C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8B0"/>
    <w:rPr>
      <w:b/>
      <w:bCs/>
    </w:rPr>
  </w:style>
  <w:style w:type="character" w:styleId="a5">
    <w:name w:val="Hyperlink"/>
    <w:basedOn w:val="a0"/>
    <w:uiPriority w:val="99"/>
    <w:unhideWhenUsed/>
    <w:rsid w:val="00EE08B0"/>
    <w:rPr>
      <w:color w:val="0000FF"/>
      <w:u w:val="single"/>
    </w:rPr>
  </w:style>
  <w:style w:type="character" w:customStyle="1" w:styleId="a6">
    <w:name w:val="Знак Знак"/>
    <w:rsid w:val="00832F1D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2F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F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74F"/>
  </w:style>
  <w:style w:type="paragraph" w:styleId="a9">
    <w:name w:val="footer"/>
    <w:basedOn w:val="a"/>
    <w:link w:val="aa"/>
    <w:uiPriority w:val="99"/>
    <w:unhideWhenUsed/>
    <w:rsid w:val="00CF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08B0"/>
    <w:rPr>
      <w:b/>
      <w:bCs/>
    </w:rPr>
  </w:style>
  <w:style w:type="character" w:styleId="a5">
    <w:name w:val="Hyperlink"/>
    <w:basedOn w:val="a0"/>
    <w:uiPriority w:val="99"/>
    <w:unhideWhenUsed/>
    <w:rsid w:val="00EE08B0"/>
    <w:rPr>
      <w:color w:val="0000FF"/>
      <w:u w:val="single"/>
    </w:rPr>
  </w:style>
  <w:style w:type="character" w:customStyle="1" w:styleId="a6">
    <w:name w:val="Знак Знак"/>
    <w:rsid w:val="00832F1D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2F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F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74F"/>
  </w:style>
  <w:style w:type="paragraph" w:styleId="a9">
    <w:name w:val="footer"/>
    <w:basedOn w:val="a"/>
    <w:link w:val="aa"/>
    <w:uiPriority w:val="99"/>
    <w:unhideWhenUsed/>
    <w:rsid w:val="00CF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72-03?find=1&amp;text=%D0%BD%D0%B5%D0%B7%D0%B0%D0%BB%D0%B5%D0%B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mtb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2024-05-03T10:12:00Z</dcterms:created>
  <dcterms:modified xsi:type="dcterms:W3CDTF">2024-05-08T13:21:00Z</dcterms:modified>
</cp:coreProperties>
</file>